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88D556">
      <w:pPr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厦门市翔安区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启航</w:t>
      </w:r>
      <w:r>
        <w:rPr>
          <w:rFonts w:hint="eastAsia" w:ascii="宋体" w:hAnsi="宋体"/>
          <w:b/>
          <w:bCs/>
          <w:sz w:val="28"/>
          <w:szCs w:val="28"/>
        </w:rPr>
        <w:t>学校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学生</w:t>
      </w:r>
      <w:r>
        <w:rPr>
          <w:rFonts w:hint="eastAsia" w:ascii="宋体" w:hAnsi="宋体"/>
          <w:b/>
          <w:bCs/>
          <w:sz w:val="28"/>
          <w:szCs w:val="28"/>
        </w:rPr>
        <w:t>基本信息表</w:t>
      </w:r>
    </w:p>
    <w:p w14:paraId="4F788532">
      <w:pPr>
        <w:ind w:left="359"/>
        <w:rPr>
          <w:rFonts w:ascii="宋体" w:hAnsi="宋体"/>
          <w:sz w:val="24"/>
        </w:rPr>
      </w:pPr>
    </w:p>
    <w:p w14:paraId="0C316FC5">
      <w:pPr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一、学生基本资料</w:t>
      </w:r>
    </w:p>
    <w:tbl>
      <w:tblPr>
        <w:tblStyle w:val="25"/>
        <w:tblW w:w="10000" w:type="dxa"/>
        <w:tblInd w:w="-83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900"/>
        <w:gridCol w:w="24"/>
        <w:gridCol w:w="696"/>
        <w:gridCol w:w="759"/>
        <w:gridCol w:w="1045"/>
        <w:gridCol w:w="869"/>
        <w:gridCol w:w="816"/>
        <w:gridCol w:w="727"/>
        <w:gridCol w:w="1126"/>
        <w:gridCol w:w="412"/>
        <w:gridCol w:w="6"/>
        <w:gridCol w:w="1432"/>
      </w:tblGrid>
      <w:tr w14:paraId="361688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460D7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学生</w:t>
            </w:r>
          </w:p>
          <w:p w14:paraId="35B96E9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姓名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C4C06B9">
            <w:pPr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7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1A8A47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1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AA22824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EBB13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出生</w:t>
            </w:r>
          </w:p>
          <w:p w14:paraId="6AF78729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日期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D1B419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FF9D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残疾证号</w:t>
            </w:r>
          </w:p>
        </w:tc>
        <w:tc>
          <w:tcPr>
            <w:tcW w:w="1850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B53FD6E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</w:p>
        </w:tc>
      </w:tr>
      <w:tr w14:paraId="7CD437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C51D6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户口所在地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0A7FF70">
            <w:pPr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7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300C8C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现家庭住址</w:t>
            </w:r>
          </w:p>
        </w:tc>
        <w:tc>
          <w:tcPr>
            <w:tcW w:w="1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BD4C93D">
            <w:pPr>
              <w:jc w:val="center"/>
              <w:rPr>
                <w:rFonts w:ascii="宋体" w:hAnsi="宋体"/>
              </w:rPr>
            </w:pPr>
          </w:p>
        </w:tc>
        <w:tc>
          <w:tcPr>
            <w:tcW w:w="8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6D989E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IQ值</w:t>
            </w:r>
          </w:p>
        </w:tc>
        <w:tc>
          <w:tcPr>
            <w:tcW w:w="154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772E563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126" w:type="dxa"/>
            <w:tcBorders>
              <w:top w:val="single" w:color="auto" w:sz="4" w:space="0"/>
              <w:left w:val="nil"/>
              <w:right w:val="single" w:color="auto" w:sz="4" w:space="0"/>
            </w:tcBorders>
            <w:vAlign w:val="center"/>
          </w:tcPr>
          <w:p w14:paraId="2DE6DF56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致残原因</w:t>
            </w:r>
          </w:p>
        </w:tc>
        <w:tc>
          <w:tcPr>
            <w:tcW w:w="1850" w:type="dxa"/>
            <w:gridSpan w:val="3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44DF3706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</w:p>
        </w:tc>
      </w:tr>
      <w:tr w14:paraId="4DF3F3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B6DBA1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主要</w:t>
            </w:r>
          </w:p>
          <w:p w14:paraId="32AADEA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障碍</w:t>
            </w:r>
          </w:p>
          <w:p w14:paraId="40230E55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类别</w:t>
            </w:r>
          </w:p>
        </w:tc>
        <w:tc>
          <w:tcPr>
            <w:tcW w:w="9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FD82A27"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</w:p>
        </w:tc>
        <w:tc>
          <w:tcPr>
            <w:tcW w:w="72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1308C3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主要</w:t>
            </w:r>
          </w:p>
          <w:p w14:paraId="7DF807FF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障碍</w:t>
            </w:r>
          </w:p>
          <w:p w14:paraId="46553D0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程度</w:t>
            </w:r>
          </w:p>
        </w:tc>
        <w:tc>
          <w:tcPr>
            <w:tcW w:w="7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843A853">
            <w:pPr>
              <w:jc w:val="center"/>
              <w:rPr>
                <w:rFonts w:hint="eastAsia" w:ascii="宋体" w:hAnsi="宋体" w:eastAsia="宋体"/>
                <w:color w:val="000000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F26B06D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伴随</w:t>
            </w:r>
          </w:p>
          <w:p w14:paraId="77F43BDC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障碍</w:t>
            </w:r>
          </w:p>
        </w:tc>
        <w:tc>
          <w:tcPr>
            <w:tcW w:w="8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CDEB367">
            <w:pPr>
              <w:rPr>
                <w:rFonts w:ascii="宋体" w:hAnsi="宋体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CD00F19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鉴定</w:t>
            </w:r>
          </w:p>
          <w:p w14:paraId="360F9463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日期</w:t>
            </w:r>
          </w:p>
        </w:tc>
        <w:tc>
          <w:tcPr>
            <w:tcW w:w="7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CB62693">
            <w:pPr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7EB978D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鉴定机构</w:t>
            </w:r>
          </w:p>
        </w:tc>
        <w:tc>
          <w:tcPr>
            <w:tcW w:w="185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FFDF5C9">
            <w:pPr>
              <w:jc w:val="both"/>
              <w:rPr>
                <w:rFonts w:hint="default" w:ascii="宋体" w:hAnsi="宋体" w:eastAsia="宋体"/>
                <w:lang w:val="en-US" w:eastAsia="zh-CN"/>
              </w:rPr>
            </w:pPr>
          </w:p>
        </w:tc>
      </w:tr>
      <w:tr w14:paraId="33C685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70749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父亲</w:t>
            </w:r>
          </w:p>
        </w:tc>
        <w:tc>
          <w:tcPr>
            <w:tcW w:w="90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0E0B27C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 xml:space="preserve">                          </w:t>
            </w:r>
          </w:p>
        </w:tc>
        <w:tc>
          <w:tcPr>
            <w:tcW w:w="1479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15F937A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教育</w:t>
            </w:r>
          </w:p>
          <w:p w14:paraId="2F6AA6C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程度</w:t>
            </w:r>
          </w:p>
        </w:tc>
        <w:tc>
          <w:tcPr>
            <w:tcW w:w="1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5123204A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869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2A3A461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职业</w:t>
            </w:r>
          </w:p>
        </w:tc>
        <w:tc>
          <w:tcPr>
            <w:tcW w:w="8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BCC203C">
            <w:pPr>
              <w:jc w:val="left"/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727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EF890B8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年龄</w:t>
            </w:r>
          </w:p>
        </w:tc>
        <w:tc>
          <w:tcPr>
            <w:tcW w:w="1126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47F687B">
            <w:pPr>
              <w:jc w:val="left"/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418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2E1F78E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</w:t>
            </w:r>
          </w:p>
          <w:p w14:paraId="3B49936C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</w:t>
            </w:r>
          </w:p>
        </w:tc>
        <w:tc>
          <w:tcPr>
            <w:tcW w:w="143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413A146">
            <w:pPr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</w:p>
        </w:tc>
      </w:tr>
      <w:tr w14:paraId="07B5A1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60E78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母亲</w:t>
            </w:r>
          </w:p>
        </w:tc>
        <w:tc>
          <w:tcPr>
            <w:tcW w:w="90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887D1C2"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</w:p>
        </w:tc>
        <w:tc>
          <w:tcPr>
            <w:tcW w:w="1479" w:type="dxa"/>
            <w:gridSpan w:val="3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82915A5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教育</w:t>
            </w:r>
          </w:p>
          <w:p w14:paraId="059A99DC">
            <w:pPr>
              <w:ind w:firstLine="420" w:firstLineChars="200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程度</w:t>
            </w:r>
          </w:p>
        </w:tc>
        <w:tc>
          <w:tcPr>
            <w:tcW w:w="1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BAF4F88"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A3DA00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职业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F2A7CAE">
            <w:pPr>
              <w:jc w:val="left"/>
              <w:rPr>
                <w:rFonts w:ascii="宋体" w:hAnsi="宋体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F0B19F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年龄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F31851D">
            <w:pPr>
              <w:jc w:val="left"/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418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95C1E5B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</w:t>
            </w:r>
          </w:p>
          <w:p w14:paraId="70516DA4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</w:t>
            </w:r>
          </w:p>
        </w:tc>
        <w:tc>
          <w:tcPr>
            <w:tcW w:w="143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307F907"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</w:p>
        </w:tc>
      </w:tr>
      <w:tr w14:paraId="1CE72D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ABD7C0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其他监护人员</w:t>
            </w:r>
          </w:p>
        </w:tc>
        <w:tc>
          <w:tcPr>
            <w:tcW w:w="9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69B69BC">
            <w:pPr>
              <w:jc w:val="center"/>
              <w:rPr>
                <w:rFonts w:hint="eastAsia" w:ascii="宋体" w:hAnsi="宋体" w:eastAsia="宋体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E65D4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4ECB9421">
            <w:pPr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7A7FC12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>职业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68B78E4">
            <w:pPr>
              <w:jc w:val="left"/>
              <w:rPr>
                <w:rFonts w:hint="eastAsia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088D42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>年龄</w:t>
            </w:r>
          </w:p>
        </w:tc>
        <w:tc>
          <w:tcPr>
            <w:tcW w:w="112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2CC992">
            <w:pPr>
              <w:jc w:val="left"/>
              <w:rPr>
                <w:rFonts w:hint="default" w:ascii="宋体" w:hAnsi="宋体" w:eastAsia="宋体"/>
                <w:lang w:val="en-US" w:eastAsia="zh-CN"/>
              </w:rPr>
            </w:pPr>
          </w:p>
        </w:tc>
        <w:tc>
          <w:tcPr>
            <w:tcW w:w="4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1CF8BED2"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</w:t>
            </w:r>
          </w:p>
          <w:p w14:paraId="100EA4FA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>电话</w:t>
            </w:r>
          </w:p>
        </w:tc>
        <w:tc>
          <w:tcPr>
            <w:tcW w:w="1438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CA6F66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</w:tr>
      <w:tr w14:paraId="14B2A3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8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 w14:paraId="57CF7F52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生长状况（爬行、走路及说话等时间状况）</w:t>
            </w:r>
          </w:p>
        </w:tc>
        <w:tc>
          <w:tcPr>
            <w:tcW w:w="4519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0A5FE598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教育状况</w:t>
            </w:r>
            <w:r>
              <w:rPr>
                <w:rFonts w:hint="eastAsia" w:ascii="宋体" w:hAnsi="宋体"/>
                <w:sz w:val="24"/>
                <w:szCs w:val="24"/>
              </w:rPr>
              <w:t>（学前、小学教育情况）</w:t>
            </w:r>
          </w:p>
          <w:p w14:paraId="4E0C068B">
            <w:pPr>
              <w:rPr>
                <w:rFonts w:ascii="宋体" w:hAnsi="宋体"/>
              </w:rPr>
            </w:pPr>
          </w:p>
        </w:tc>
      </w:tr>
      <w:tr w14:paraId="15DF1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9" w:hRule="atLeast"/>
        </w:trPr>
        <w:tc>
          <w:tcPr>
            <w:tcW w:w="548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 w14:paraId="3DB714AB">
            <w:pPr>
              <w:rPr>
                <w:rFonts w:ascii="宋体" w:hAnsi="宋体"/>
              </w:rPr>
            </w:pPr>
          </w:p>
          <w:p w14:paraId="0B91AA1E">
            <w:pPr>
              <w:rPr>
                <w:rFonts w:ascii="宋体" w:hAnsi="宋体"/>
              </w:rPr>
            </w:pPr>
          </w:p>
          <w:p w14:paraId="2AF5229D">
            <w:pPr>
              <w:rPr>
                <w:rFonts w:ascii="宋体" w:hAnsi="宋体"/>
              </w:rPr>
            </w:pPr>
          </w:p>
        </w:tc>
        <w:tc>
          <w:tcPr>
            <w:tcW w:w="4519" w:type="dxa"/>
            <w:gridSpan w:val="6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 w14:paraId="6415452B">
            <w:pPr>
              <w:rPr>
                <w:rFonts w:hint="default" w:ascii="宋体" w:hAnsi="宋体" w:eastAsia="宋体"/>
                <w:lang w:val="en-US" w:eastAsia="zh-CN"/>
              </w:rPr>
            </w:pPr>
          </w:p>
        </w:tc>
      </w:tr>
      <w:tr w14:paraId="2F5C25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8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DB3FC7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家庭状况</w:t>
            </w:r>
            <w:r>
              <w:rPr>
                <w:rFonts w:hint="eastAsia" w:ascii="新宋体" w:hAnsi="新宋体" w:eastAsia="新宋体"/>
              </w:rPr>
              <w:t>（说明：共同居住的其他人员、经济状况、家庭学习环境（独立的学习空间）</w:t>
            </w:r>
          </w:p>
        </w:tc>
        <w:tc>
          <w:tcPr>
            <w:tcW w:w="4519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3ED3883A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医疗及康复训练状况</w:t>
            </w:r>
          </w:p>
        </w:tc>
      </w:tr>
      <w:tr w14:paraId="73BF0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48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9DC31C">
            <w:pPr>
              <w:rPr>
                <w:rFonts w:ascii="宋体" w:hAnsi="宋体"/>
                <w:sz w:val="22"/>
                <w:szCs w:val="18"/>
              </w:rPr>
            </w:pPr>
          </w:p>
          <w:p w14:paraId="7E59405D">
            <w:pPr>
              <w:rPr>
                <w:rFonts w:ascii="宋体" w:hAnsi="宋体"/>
                <w:sz w:val="22"/>
                <w:szCs w:val="18"/>
              </w:rPr>
            </w:pPr>
          </w:p>
          <w:p w14:paraId="15CE3CC7">
            <w:pPr>
              <w:rPr>
                <w:rFonts w:ascii="宋体" w:hAnsi="宋体"/>
                <w:sz w:val="22"/>
                <w:szCs w:val="18"/>
              </w:rPr>
            </w:pPr>
          </w:p>
          <w:p w14:paraId="0BB2782D">
            <w:pPr>
              <w:rPr>
                <w:rFonts w:ascii="宋体" w:hAnsi="宋体"/>
                <w:sz w:val="22"/>
                <w:szCs w:val="18"/>
              </w:rPr>
            </w:pPr>
          </w:p>
          <w:p w14:paraId="34B36055">
            <w:pPr>
              <w:rPr>
                <w:rFonts w:ascii="宋体" w:hAnsi="宋体"/>
                <w:sz w:val="22"/>
                <w:szCs w:val="18"/>
              </w:rPr>
            </w:pPr>
          </w:p>
        </w:tc>
        <w:tc>
          <w:tcPr>
            <w:tcW w:w="4519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5170AC90">
            <w:pPr>
              <w:rPr>
                <w:rFonts w:hint="default" w:ascii="宋体" w:hAnsi="宋体" w:eastAsia="宋体"/>
                <w:lang w:val="en-US" w:eastAsia="zh-CN"/>
              </w:rPr>
            </w:pPr>
          </w:p>
        </w:tc>
      </w:tr>
    </w:tbl>
    <w:tbl>
      <w:tblPr>
        <w:tblStyle w:val="25"/>
        <w:tblpPr w:leftFromText="180" w:rightFromText="180" w:vertAnchor="text" w:horzAnchor="margin" w:tblpXSpec="center" w:tblpY="163"/>
        <w:tblW w:w="99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8930"/>
      </w:tblGrid>
      <w:tr w14:paraId="4181E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013" w:type="dxa"/>
            <w:tcBorders>
              <w:left w:val="single" w:color="auto" w:sz="12" w:space="0"/>
            </w:tcBorders>
            <w:vAlign w:val="center"/>
          </w:tcPr>
          <w:p w14:paraId="46AA4E8B">
            <w:pPr>
              <w:spacing w:line="276" w:lineRule="auto"/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家长现况</w:t>
            </w:r>
          </w:p>
        </w:tc>
        <w:tc>
          <w:tcPr>
            <w:tcW w:w="8930" w:type="dxa"/>
            <w:tcBorders>
              <w:right w:val="single" w:color="auto" w:sz="12" w:space="0"/>
            </w:tcBorders>
          </w:tcPr>
          <w:p w14:paraId="7F24C382">
            <w:pPr>
              <w:spacing w:line="276" w:lineRule="auto"/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1</w:t>
            </w: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>本地居民（）  2□低收入户    3□持残疾人证(障碍类别：</w:t>
            </w:r>
            <w:r>
              <w:rPr>
                <w:rFonts w:hint="eastAsia" w:ascii="PMingLiU" w:hAnsi="PMingLiU"/>
                <w:u w:val="single"/>
              </w:rPr>
              <w:t xml:space="preserve">           </w:t>
            </w:r>
            <w:r>
              <w:rPr>
                <w:rFonts w:hint="eastAsia" w:ascii="PMingLiU" w:hAnsi="PMingLiU"/>
              </w:rPr>
              <w:t xml:space="preserve">)    4□华侨 </w:t>
            </w:r>
          </w:p>
          <w:p w14:paraId="0806C689">
            <w:pPr>
              <w:spacing w:line="276" w:lineRule="auto"/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 xml:space="preserve"> 5□引进人才    6</w:t>
            </w:r>
            <w:r>
              <w:rPr>
                <w:rFonts w:hint="eastAsia" w:ascii="PMingLiU" w:hAnsi="PMingLiU"/>
              </w:rPr>
              <w:sym w:font="Wingdings 2" w:char="00A3"/>
            </w:r>
            <w:r>
              <w:rPr>
                <w:rFonts w:hint="eastAsia" w:ascii="PMingLiU" w:hAnsi="PMingLiU"/>
              </w:rPr>
              <w:t xml:space="preserve">外籍(      )   7 </w:t>
            </w:r>
            <w:r>
              <w:rPr>
                <w:rFonts w:hint="eastAsia" w:ascii="PMingLiU" w:hAnsi="PMingLiU"/>
              </w:rPr>
              <w:sym w:font="Wingdings 2" w:char="00A3"/>
            </w:r>
            <w:r>
              <w:rPr>
                <w:rFonts w:hint="eastAsia" w:ascii="PMingLiU" w:hAnsi="PMingLiU"/>
              </w:rPr>
              <w:t xml:space="preserve">外来务工人员  8□其他(如军人/支边/港澳/    )  </w:t>
            </w:r>
          </w:p>
          <w:p w14:paraId="3CC0843D">
            <w:pPr>
              <w:spacing w:line="276" w:lineRule="auto"/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※9</w:t>
            </w:r>
            <w:r>
              <w:rPr>
                <w:rFonts w:hint="eastAsia" w:ascii="PMingLiU" w:hAnsi="PMingLiU"/>
              </w:rPr>
              <w:sym w:font="Wingdings 2" w:char="00A3"/>
            </w:r>
            <w:r>
              <w:rPr>
                <w:rFonts w:hint="eastAsia" w:ascii="PMingLiU" w:hAnsi="PMingLiU"/>
              </w:rPr>
              <w:t>其他民族（   ）   □附证明文件</w:t>
            </w:r>
          </w:p>
        </w:tc>
      </w:tr>
      <w:tr w14:paraId="248F5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013" w:type="dxa"/>
            <w:tcBorders>
              <w:left w:val="single" w:color="auto" w:sz="12" w:space="0"/>
            </w:tcBorders>
            <w:vAlign w:val="center"/>
          </w:tcPr>
          <w:p w14:paraId="777A8509">
            <w:pPr>
              <w:spacing w:line="276" w:lineRule="auto"/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家庭关系</w:t>
            </w:r>
          </w:p>
        </w:tc>
        <w:tc>
          <w:tcPr>
            <w:tcW w:w="8930" w:type="dxa"/>
            <w:tcBorders>
              <w:right w:val="single" w:color="auto" w:sz="12" w:space="0"/>
            </w:tcBorders>
            <w:vAlign w:val="center"/>
          </w:tcPr>
          <w:p w14:paraId="52389625">
            <w:pPr>
              <w:spacing w:line="276" w:lineRule="auto"/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1</w:t>
            </w: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>双亲 2□单亲（离婚或丧偶） 3□失亲（无双亲）4□其他（请说明：       ）</w:t>
            </w:r>
          </w:p>
        </w:tc>
      </w:tr>
      <w:tr w14:paraId="2BD39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013" w:type="dxa"/>
            <w:tcBorders>
              <w:left w:val="single" w:color="auto" w:sz="12" w:space="0"/>
            </w:tcBorders>
            <w:vAlign w:val="center"/>
          </w:tcPr>
          <w:p w14:paraId="40522667">
            <w:pPr>
              <w:spacing w:line="276" w:lineRule="auto"/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家庭氛围</w:t>
            </w:r>
          </w:p>
        </w:tc>
        <w:tc>
          <w:tcPr>
            <w:tcW w:w="8930" w:type="dxa"/>
            <w:tcBorders>
              <w:right w:val="single" w:color="auto" w:sz="12" w:space="0"/>
            </w:tcBorders>
            <w:vAlign w:val="center"/>
          </w:tcPr>
          <w:p w14:paraId="4B354ABD">
            <w:pPr>
              <w:spacing w:line="276" w:lineRule="auto"/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1□非常和谐    2</w:t>
            </w: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 xml:space="preserve">和谐    3□普通    4□不和谐   5□很不和谐 </w:t>
            </w:r>
          </w:p>
        </w:tc>
      </w:tr>
      <w:tr w14:paraId="790FE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1013" w:type="dxa"/>
            <w:tcBorders>
              <w:left w:val="single" w:color="auto" w:sz="12" w:space="0"/>
            </w:tcBorders>
            <w:vAlign w:val="center"/>
          </w:tcPr>
          <w:p w14:paraId="59EF400C">
            <w:pPr>
              <w:spacing w:line="276" w:lineRule="auto"/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父母管教方式</w:t>
            </w:r>
          </w:p>
        </w:tc>
        <w:tc>
          <w:tcPr>
            <w:tcW w:w="8930" w:type="dxa"/>
            <w:tcBorders>
              <w:right w:val="single" w:color="auto" w:sz="12" w:space="0"/>
            </w:tcBorders>
            <w:vAlign w:val="center"/>
          </w:tcPr>
          <w:p w14:paraId="2DE22918">
            <w:pPr>
              <w:spacing w:line="276" w:lineRule="auto"/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1□民主    2</w:t>
            </w: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>权威   3□放任    4□其他</w:t>
            </w:r>
          </w:p>
        </w:tc>
      </w:tr>
    </w:tbl>
    <w:p w14:paraId="534877AA">
      <w:pPr>
        <w:jc w:val="center"/>
        <w:rPr>
          <w:rFonts w:ascii="PMingLiU" w:hAnsi="PMingLiU" w:cs="PMingLiU"/>
          <w:b/>
          <w:sz w:val="28"/>
          <w:szCs w:val="28"/>
        </w:rPr>
      </w:pPr>
    </w:p>
    <w:p w14:paraId="5446CFCA">
      <w:pPr>
        <w:jc w:val="left"/>
        <w:rPr>
          <w:rFonts w:ascii="PMingLiU" w:hAnsi="PMingLiU" w:cs="PMingLiU"/>
          <w:b/>
          <w:sz w:val="28"/>
          <w:szCs w:val="28"/>
        </w:rPr>
      </w:pPr>
      <w:r>
        <w:rPr>
          <w:rFonts w:hint="eastAsia" w:ascii="PMingLiU" w:hAnsi="PMingLiU" w:cs="PMingLiU"/>
          <w:b/>
          <w:sz w:val="28"/>
          <w:szCs w:val="28"/>
        </w:rPr>
        <w:t>二、学生兴趣偏好</w:t>
      </w:r>
    </w:p>
    <w:tbl>
      <w:tblPr>
        <w:tblStyle w:val="25"/>
        <w:tblW w:w="98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1080"/>
        <w:gridCol w:w="720"/>
        <w:gridCol w:w="1800"/>
        <w:gridCol w:w="3240"/>
        <w:gridCol w:w="1794"/>
      </w:tblGrid>
      <w:tr w14:paraId="7CC9F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9894" w:type="dxa"/>
            <w:gridSpan w:val="6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34DA05E5">
            <w:pPr>
              <w:rPr>
                <w:b/>
              </w:rPr>
            </w:pPr>
            <w:r>
              <w:rPr>
                <w:rFonts w:ascii="PMingLiU" w:hAnsi="PMingLiU" w:cs="PMingLiU"/>
                <w:b/>
              </w:rPr>
              <w:t>喜欢的人、事、物</w:t>
            </w:r>
            <w:r>
              <w:rPr>
                <w:rFonts w:hint="eastAsia" w:ascii="PMingLiU" w:hAnsi="PMingLiU" w:cs="PMingLiU"/>
                <w:b/>
              </w:rPr>
              <w:t xml:space="preserve"> </w:t>
            </w:r>
            <w:r>
              <w:rPr>
                <w:rFonts w:ascii="PMingLiU" w:hAnsi="PMingLiU" w:cs="PMingLiU"/>
                <w:b/>
              </w:rPr>
              <w:t>(说明:</w:t>
            </w:r>
            <w:r>
              <w:rPr>
                <w:rFonts w:hint="eastAsia" w:ascii="PMingLiU" w:hAnsi="PMingLiU" w:cs="PMingLiU"/>
                <w:b/>
              </w:rPr>
              <w:t xml:space="preserve"> </w:t>
            </w:r>
            <w:r>
              <w:rPr>
                <w:rFonts w:ascii="PMingLiU" w:hAnsi="PMingLiU" w:cs="PMingLiU"/>
                <w:b/>
              </w:rPr>
              <w:t>请勾选适当的项目)</w:t>
            </w:r>
          </w:p>
        </w:tc>
      </w:tr>
      <w:tr w14:paraId="38A28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1260" w:type="dxa"/>
            <w:tcBorders>
              <w:left w:val="single" w:color="auto" w:sz="12" w:space="0"/>
            </w:tcBorders>
            <w:vAlign w:val="center"/>
          </w:tcPr>
          <w:p w14:paraId="773804BE">
            <w:pPr>
              <w:jc w:val="center"/>
              <w:rPr>
                <w:b/>
              </w:rPr>
            </w:pPr>
            <w:r>
              <w:rPr>
                <w:rFonts w:ascii="PMingLiU" w:hAnsi="PMingLiU" w:cs="PMingLiU"/>
                <w:b/>
              </w:rPr>
              <w:t>食物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  <w:vAlign w:val="center"/>
          </w:tcPr>
          <w:p w14:paraId="60564714"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糖果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饼干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冰淇淋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水果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蛋糕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面包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蜜饯 □炸鸡 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爱喝开水 □汉堡  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薯条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爱喝汤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爱喝甜汤  □口香糖 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>爱吃面类 □其他</w:t>
            </w:r>
            <w:r>
              <w:rPr>
                <w:rFonts w:hint="eastAsia"/>
                <w:lang w:val="en-US" w:eastAsia="zh-CN"/>
              </w:rPr>
              <w:t xml:space="preserve">       </w:t>
            </w:r>
            <w:r>
              <w:rPr>
                <w:rFonts w:hint="eastAsia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PMingLiU" w:hAnsi="PMingLiU" w:cs="PMingLiU"/>
                <w:u w:val="single"/>
              </w:rPr>
              <w:t xml:space="preserve">         </w:t>
            </w:r>
          </w:p>
        </w:tc>
      </w:tr>
      <w:tr w14:paraId="2770E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1260" w:type="dxa"/>
            <w:tcBorders>
              <w:left w:val="single" w:color="auto" w:sz="12" w:space="0"/>
            </w:tcBorders>
            <w:vAlign w:val="center"/>
          </w:tcPr>
          <w:p w14:paraId="491EDE7A">
            <w:pPr>
              <w:jc w:val="center"/>
              <w:rPr>
                <w:b/>
              </w:rPr>
            </w:pPr>
            <w:r>
              <w:rPr>
                <w:rFonts w:ascii="PMingLiU" w:hAnsi="PMingLiU" w:cs="PMingLiU"/>
                <w:b/>
              </w:rPr>
              <w:t>饮料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  <w:vAlign w:val="center"/>
          </w:tcPr>
          <w:p w14:paraId="523B8A25">
            <w:pPr>
              <w:rPr>
                <w:rFonts w:ascii="PMingLiU" w:hAnsi="PMingLiU" w:cs="PMingLiU"/>
              </w:rPr>
            </w:pP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豆浆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米浆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牛奶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可乐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汽水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果汁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咖啡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茶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运动饮料</w:t>
            </w:r>
            <w:r>
              <w:rPr>
                <w:rFonts w:hint="eastAsia" w:ascii="PMingLiU" w:hAnsi="PMingLiU" w:cs="PMingLiU"/>
              </w:rPr>
              <w:t xml:space="preserve"> </w:t>
            </w:r>
          </w:p>
          <w:p w14:paraId="54ADF969"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其他</w:t>
            </w:r>
            <w:r>
              <w:rPr>
                <w:rFonts w:hint="eastAsia" w:ascii="PMingLiU" w:hAnsi="PMingLiU" w:cs="PMingLiU"/>
                <w:u w:val="single"/>
              </w:rPr>
              <w:t xml:space="preserve">                </w:t>
            </w:r>
          </w:p>
        </w:tc>
      </w:tr>
      <w:tr w14:paraId="2DF7B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  <w:jc w:val="center"/>
        </w:trPr>
        <w:tc>
          <w:tcPr>
            <w:tcW w:w="1260" w:type="dxa"/>
            <w:tcBorders>
              <w:left w:val="single" w:color="auto" w:sz="12" w:space="0"/>
            </w:tcBorders>
            <w:vAlign w:val="center"/>
          </w:tcPr>
          <w:p w14:paraId="489D5A04">
            <w:pPr>
              <w:jc w:val="center"/>
              <w:rPr>
                <w:b/>
              </w:rPr>
            </w:pPr>
            <w:r>
              <w:rPr>
                <w:rFonts w:ascii="PMingLiU" w:hAnsi="PMingLiU" w:cs="PMingLiU"/>
                <w:b/>
              </w:rPr>
              <w:t>物品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  <w:vAlign w:val="center"/>
          </w:tcPr>
          <w:p w14:paraId="45404C88">
            <w:pPr>
              <w:rPr>
                <w:rFonts w:ascii="PMingLiU" w:hAnsi="PMingLiU" w:cs="PMingLiU"/>
              </w:rPr>
            </w:pP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玩具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贴纸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卡片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洋娃娃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文具用品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漫画书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明星相片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金钱</w:t>
            </w:r>
          </w:p>
          <w:p w14:paraId="4E6904D3"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发饰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皮包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 w:ascii="PMingLiU" w:hAnsi="PMingLiU" w:cs="PMingLiU"/>
              </w:rPr>
              <w:t xml:space="preserve">拼图  </w:t>
            </w:r>
            <w:r>
              <w:rPr>
                <w:rFonts w:hint="eastAsia"/>
              </w:rPr>
              <w:t xml:space="preserve">□书报杂志 □CD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>手机  □电脑 □其他</w:t>
            </w:r>
            <w:r>
              <w:rPr>
                <w:rFonts w:hint="eastAsia"/>
                <w:u w:val="single"/>
              </w:rPr>
              <w:t xml:space="preserve">          </w:t>
            </w:r>
            <w:r>
              <w:rPr>
                <w:rFonts w:hint="eastAsia"/>
              </w:rPr>
              <w:t xml:space="preserve">   </w:t>
            </w:r>
          </w:p>
        </w:tc>
      </w:tr>
      <w:tr w14:paraId="6CDE6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260" w:type="dxa"/>
            <w:tcBorders>
              <w:left w:val="single" w:color="auto" w:sz="12" w:space="0"/>
            </w:tcBorders>
            <w:vAlign w:val="center"/>
          </w:tcPr>
          <w:p w14:paraId="58A01E14">
            <w:pPr>
              <w:jc w:val="center"/>
              <w:rPr>
                <w:b/>
              </w:rPr>
            </w:pPr>
            <w:r>
              <w:rPr>
                <w:rFonts w:ascii="PMingLiU" w:hAnsi="PMingLiU" w:cs="PMingLiU"/>
                <w:b/>
              </w:rPr>
              <w:t>体能活动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  <w:vAlign w:val="center"/>
          </w:tcPr>
          <w:p w14:paraId="7062FA07"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打篮球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游泳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跳绳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跳舞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跑步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>脚踏车（2轮/3轮） □</w:t>
            </w:r>
            <w:r>
              <w:rPr>
                <w:rFonts w:ascii="PMingLiU" w:hAnsi="PMingLiU" w:cs="PMingLiU"/>
              </w:rPr>
              <w:t>其他</w:t>
            </w:r>
            <w:r>
              <w:rPr>
                <w:rFonts w:hint="eastAsia" w:ascii="PMingLiU" w:hAnsi="PMingLiU" w:cs="PMingLiU"/>
                <w:u w:val="single"/>
              </w:rPr>
              <w:t xml:space="preserve">      </w:t>
            </w:r>
            <w:r>
              <w:rPr>
                <w:rFonts w:hint="eastAsia" w:ascii="PMingLiU" w:hAnsi="PMingLiU" w:cs="PMingLiU"/>
              </w:rPr>
              <w:t xml:space="preserve"> </w:t>
            </w:r>
          </w:p>
        </w:tc>
      </w:tr>
      <w:tr w14:paraId="1ED8C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  <w:jc w:val="center"/>
        </w:trPr>
        <w:tc>
          <w:tcPr>
            <w:tcW w:w="1260" w:type="dxa"/>
            <w:tcBorders>
              <w:left w:val="single" w:color="auto" w:sz="12" w:space="0"/>
            </w:tcBorders>
            <w:vAlign w:val="center"/>
          </w:tcPr>
          <w:p w14:paraId="467012D0">
            <w:pPr>
              <w:jc w:val="center"/>
              <w:rPr>
                <w:b/>
              </w:rPr>
            </w:pPr>
            <w:r>
              <w:rPr>
                <w:rFonts w:ascii="PMingLiU" w:hAnsi="PMingLiU" w:cs="PMingLiU"/>
                <w:b/>
              </w:rPr>
              <w:t>休闲活动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</w:tcPr>
          <w:p w14:paraId="3AA7114D">
            <w:pPr>
              <w:ind w:left="105" w:hanging="105" w:hangingChars="50"/>
            </w:pP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唱歌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逛街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看漫画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画画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听音乐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 xml:space="preserve">□收听广播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</w:rPr>
              <w:t xml:space="preserve">跳舞 □打计算机 </w:t>
            </w:r>
          </w:p>
          <w:p w14:paraId="12CA1760">
            <w:pPr>
              <w:ind w:left="105" w:hanging="105" w:hangingChars="50"/>
              <w:rPr>
                <w:rFonts w:ascii="PMingLiU" w:hAnsi="PMingLiU" w:cs="PMingLiU"/>
              </w:rPr>
            </w:pPr>
            <w:r>
              <w:rPr>
                <w:rFonts w:hint="eastAsia"/>
              </w:rPr>
              <w:t>□收集活动 □民俗活动 □手工艺 □阅读书报 □下棋 □玩纸牌</w:t>
            </w:r>
            <w:r>
              <w:rPr>
                <w:rFonts w:hint="eastAsia"/>
                <w:lang w:eastAsia="zh-CN"/>
              </w:rPr>
              <w:t>☑</w:t>
            </w:r>
            <w:r>
              <w:rPr>
                <w:rFonts w:ascii="PMingLiU" w:hAnsi="PMingLiU" w:cs="PMingLiU"/>
              </w:rPr>
              <w:t>看电视</w:t>
            </w:r>
          </w:p>
          <w:p w14:paraId="024F6869">
            <w:pPr>
              <w:ind w:left="105" w:hanging="105" w:hangingChars="50"/>
            </w:pP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郊游</w:t>
            </w:r>
            <w:r>
              <w:rPr>
                <w:rFonts w:hint="eastAsia"/>
              </w:rPr>
              <w:t xml:space="preserve"> </w:t>
            </w:r>
          </w:p>
          <w:p w14:paraId="29CF93AF">
            <w:pPr>
              <w:ind w:left="105" w:hanging="105" w:hangingChars="50"/>
              <w:rPr>
                <w:rFonts w:ascii="PMingLiU" w:hAnsi="PMingLiU" w:cs="PMingLiU"/>
              </w:rPr>
            </w:pP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打电动玩具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散步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玩游戏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拼图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看电影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□逛街购物 □</w:t>
            </w:r>
            <w:r>
              <w:rPr>
                <w:rFonts w:ascii="PMingLiU" w:hAnsi="PMingLiU" w:cs="PMingLiU"/>
              </w:rPr>
              <w:t>和他人出去玩</w:t>
            </w:r>
            <w:r>
              <w:rPr>
                <w:rFonts w:hint="eastAsia" w:ascii="PMingLiU" w:hAnsi="PMingLiU" w:cs="PMingLiU"/>
              </w:rPr>
              <w:t xml:space="preserve">  </w:t>
            </w:r>
          </w:p>
          <w:p w14:paraId="370F9484">
            <w:pPr>
              <w:ind w:left="105" w:hanging="105" w:hangingChars="50"/>
            </w:pP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爬山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/>
              </w:rPr>
              <w:t>□唱卡拉OK □</w:t>
            </w:r>
            <w:r>
              <w:rPr>
                <w:rFonts w:ascii="PMingLiU" w:hAnsi="PMingLiU" w:cs="PMingLiU"/>
              </w:rPr>
              <w:t>其他</w:t>
            </w:r>
            <w:r>
              <w:rPr>
                <w:rFonts w:hint="eastAsia" w:ascii="PMingLiU" w:hAnsi="PMingLiU" w:cs="PMingLiU"/>
                <w:u w:val="single"/>
              </w:rPr>
              <w:t xml:space="preserve">               </w:t>
            </w:r>
          </w:p>
        </w:tc>
      </w:tr>
      <w:tr w14:paraId="23976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  <w:tcBorders>
              <w:left w:val="single" w:color="auto" w:sz="12" w:space="0"/>
            </w:tcBorders>
            <w:vAlign w:val="center"/>
          </w:tcPr>
          <w:p w14:paraId="290E8903">
            <w:pPr>
              <w:jc w:val="center"/>
              <w:rPr>
                <w:rFonts w:ascii="PMingLiU" w:hAnsi="PMingLiU" w:cs="PMingLiU"/>
                <w:b/>
              </w:rPr>
            </w:pPr>
            <w:r>
              <w:rPr>
                <w:rFonts w:ascii="PMingLiU" w:hAnsi="PMingLiU" w:cs="PMingLiU"/>
                <w:b/>
              </w:rPr>
              <w:t>社会性</w:t>
            </w:r>
          </w:p>
          <w:p w14:paraId="48AABA07">
            <w:pPr>
              <w:jc w:val="center"/>
              <w:rPr>
                <w:rFonts w:ascii="PMingLiU" w:hAnsi="PMingLiU" w:cs="PMingLiU"/>
                <w:b/>
              </w:rPr>
            </w:pPr>
            <w:r>
              <w:rPr>
                <w:rFonts w:ascii="PMingLiU" w:hAnsi="PMingLiU" w:cs="PMingLiU"/>
                <w:b/>
              </w:rPr>
              <w:t>增强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  <w:vAlign w:val="center"/>
          </w:tcPr>
          <w:p w14:paraId="4EE4D37A"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口头赞美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拥抱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摸头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拍肩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表扬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/>
              </w:rPr>
              <w:t>□</w:t>
            </w:r>
            <w:r>
              <w:rPr>
                <w:rFonts w:ascii="PMingLiU" w:hAnsi="PMingLiU" w:cs="PMingLiU"/>
              </w:rPr>
              <w:t>其他</w:t>
            </w:r>
            <w:r>
              <w:rPr>
                <w:rFonts w:hint="eastAsia" w:ascii="PMingLiU" w:hAnsi="PMingLiU" w:cs="PMingLiU"/>
                <w:u w:val="single"/>
              </w:rPr>
              <w:t xml:space="preserve">              </w:t>
            </w:r>
          </w:p>
        </w:tc>
      </w:tr>
      <w:tr w14:paraId="14F99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1386925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其他高兴的原因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</w:tcPr>
          <w:p w14:paraId="12BB7953">
            <w:pPr>
              <w:rPr>
                <w:rFonts w:ascii="PMingLiU" w:hAnsi="PMingLiU" w:cs="PMingLiU"/>
              </w:rPr>
            </w:pPr>
          </w:p>
          <w:p w14:paraId="75E0E1E2">
            <w:pPr>
              <w:rPr>
                <w:rFonts w:hint="eastAsia" w:ascii="PMingLiU" w:hAnsi="PMingLiU" w:eastAsia="宋体" w:cs="PMingLiU"/>
                <w:lang w:val="en-US" w:eastAsia="zh-CN"/>
              </w:rPr>
            </w:pPr>
            <w:r>
              <w:rPr>
                <w:rFonts w:hint="eastAsia" w:ascii="PMingLiU" w:hAnsi="PMingLiU" w:cs="PMingLiU"/>
                <w:lang w:val="en-US" w:eastAsia="zh-CN"/>
              </w:rPr>
              <w:t>外出游玩</w:t>
            </w:r>
          </w:p>
          <w:p w14:paraId="2823AB6F">
            <w:pPr>
              <w:rPr>
                <w:rFonts w:ascii="PMingLiU" w:hAnsi="PMingLiU" w:cs="PMingLiU"/>
              </w:rPr>
            </w:pPr>
          </w:p>
        </w:tc>
      </w:tr>
      <w:tr w14:paraId="3E5DC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860" w:type="dxa"/>
            <w:gridSpan w:val="4"/>
            <w:tcBorders>
              <w:left w:val="single" w:color="auto" w:sz="12" w:space="0"/>
              <w:right w:val="single" w:color="auto" w:sz="4" w:space="0"/>
            </w:tcBorders>
          </w:tcPr>
          <w:p w14:paraId="6FD6F64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请写出最喜欢的人</w:t>
            </w:r>
            <w:r>
              <w:rPr>
                <w:rFonts w:ascii="PMingLiU" w:hAnsi="PMingLiU" w:cs="PMingLiU"/>
                <w:b/>
              </w:rPr>
              <w:t>，并注明其与学生的关系</w:t>
            </w:r>
          </w:p>
        </w:tc>
        <w:tc>
          <w:tcPr>
            <w:tcW w:w="5034" w:type="dxa"/>
            <w:gridSpan w:val="2"/>
            <w:tcBorders>
              <w:right w:val="single" w:color="auto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A17FE">
            <w:pPr>
              <w:rPr>
                <w:b/>
              </w:rPr>
            </w:pPr>
            <w:r>
              <w:rPr>
                <w:rFonts w:ascii="PMingLiU" w:hAnsi="PMingLiU" w:cs="PMingLiU"/>
                <w:b/>
              </w:rPr>
              <w:t>请写出不喜欢的人，并注明姓名及与学生的关系</w:t>
            </w:r>
          </w:p>
        </w:tc>
      </w:tr>
      <w:tr w14:paraId="14CE4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60" w:type="dxa"/>
            <w:gridSpan w:val="3"/>
            <w:tcBorders>
              <w:left w:val="single" w:color="auto" w:sz="12" w:space="0"/>
              <w:right w:val="nil"/>
            </w:tcBorders>
            <w:vAlign w:val="center"/>
          </w:tcPr>
          <w:p w14:paraId="18AD6B7A">
            <w:pPr>
              <w:ind w:firstLine="480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800" w:type="dxa"/>
            <w:tcBorders>
              <w:right w:val="single" w:color="auto" w:sz="4" w:space="0"/>
            </w:tcBorders>
            <w:vAlign w:val="center"/>
          </w:tcPr>
          <w:p w14:paraId="13347F96">
            <w:pPr>
              <w:jc w:val="center"/>
            </w:pPr>
            <w:r>
              <w:rPr>
                <w:rFonts w:hint="eastAsia"/>
              </w:rPr>
              <w:t>关系</w:t>
            </w:r>
          </w:p>
        </w:tc>
        <w:tc>
          <w:tcPr>
            <w:tcW w:w="3240" w:type="dxa"/>
            <w:tcBorders>
              <w:right w:val="single" w:color="auto" w:sz="4" w:space="0"/>
            </w:tcBorders>
            <w:vAlign w:val="center"/>
          </w:tcPr>
          <w:p w14:paraId="61C5D98C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794" w:type="dxa"/>
            <w:tcBorders>
              <w:right w:val="single" w:color="auto" w:sz="12" w:space="0"/>
            </w:tcBorders>
            <w:vAlign w:val="center"/>
          </w:tcPr>
          <w:p w14:paraId="6B03907F">
            <w:pPr>
              <w:jc w:val="center"/>
            </w:pPr>
            <w:r>
              <w:rPr>
                <w:rFonts w:hint="eastAsia"/>
              </w:rPr>
              <w:t>关系</w:t>
            </w:r>
          </w:p>
        </w:tc>
      </w:tr>
      <w:tr w14:paraId="3FED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3060" w:type="dxa"/>
            <w:gridSpan w:val="3"/>
            <w:tcBorders>
              <w:left w:val="single" w:color="auto" w:sz="12" w:space="0"/>
            </w:tcBorders>
          </w:tcPr>
          <w:p w14:paraId="075703FD">
            <w:pPr>
              <w:ind w:firstLine="480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800" w:type="dxa"/>
          </w:tcPr>
          <w:p w14:paraId="7FC5CED0">
            <w:pPr>
              <w:ind w:firstLine="480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3240" w:type="dxa"/>
          </w:tcPr>
          <w:p w14:paraId="5EE63AF6">
            <w:pPr>
              <w:ind w:firstLine="480"/>
            </w:pPr>
          </w:p>
        </w:tc>
        <w:tc>
          <w:tcPr>
            <w:tcW w:w="1794" w:type="dxa"/>
            <w:tcBorders>
              <w:right w:val="single" w:color="auto" w:sz="12" w:space="0"/>
            </w:tcBorders>
          </w:tcPr>
          <w:p w14:paraId="6F33760F">
            <w:pPr>
              <w:ind w:firstLine="480"/>
            </w:pPr>
          </w:p>
        </w:tc>
      </w:tr>
      <w:tr w14:paraId="2C16A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3060" w:type="dxa"/>
            <w:gridSpan w:val="3"/>
            <w:tcBorders>
              <w:left w:val="single" w:color="auto" w:sz="12" w:space="0"/>
            </w:tcBorders>
          </w:tcPr>
          <w:p w14:paraId="49EA2380">
            <w:pPr>
              <w:ind w:firstLine="480"/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1800" w:type="dxa"/>
          </w:tcPr>
          <w:p w14:paraId="23796C91">
            <w:pPr>
              <w:ind w:firstLine="480"/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3240" w:type="dxa"/>
          </w:tcPr>
          <w:p w14:paraId="1F64D010">
            <w:pPr>
              <w:ind w:firstLine="480"/>
            </w:pPr>
          </w:p>
        </w:tc>
        <w:tc>
          <w:tcPr>
            <w:tcW w:w="1794" w:type="dxa"/>
            <w:tcBorders>
              <w:right w:val="single" w:color="auto" w:sz="12" w:space="0"/>
            </w:tcBorders>
          </w:tcPr>
          <w:p w14:paraId="05EC0CD2">
            <w:pPr>
              <w:ind w:firstLine="480"/>
            </w:pPr>
          </w:p>
        </w:tc>
      </w:tr>
      <w:tr w14:paraId="4965B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3060" w:type="dxa"/>
            <w:gridSpan w:val="3"/>
            <w:tcBorders>
              <w:left w:val="single" w:color="auto" w:sz="12" w:space="0"/>
            </w:tcBorders>
          </w:tcPr>
          <w:p w14:paraId="1F4034DF">
            <w:pPr>
              <w:ind w:firstLine="480"/>
            </w:pPr>
          </w:p>
        </w:tc>
        <w:tc>
          <w:tcPr>
            <w:tcW w:w="1800" w:type="dxa"/>
          </w:tcPr>
          <w:p w14:paraId="6D64A664">
            <w:pPr>
              <w:ind w:firstLine="480"/>
            </w:pPr>
          </w:p>
        </w:tc>
        <w:tc>
          <w:tcPr>
            <w:tcW w:w="3240" w:type="dxa"/>
          </w:tcPr>
          <w:p w14:paraId="6F3EC627">
            <w:pPr>
              <w:ind w:right="480" w:firstLine="480"/>
            </w:pPr>
          </w:p>
        </w:tc>
        <w:tc>
          <w:tcPr>
            <w:tcW w:w="1794" w:type="dxa"/>
            <w:tcBorders>
              <w:right w:val="single" w:color="auto" w:sz="12" w:space="0"/>
            </w:tcBorders>
          </w:tcPr>
          <w:p w14:paraId="421C45DE">
            <w:pPr>
              <w:ind w:firstLine="480"/>
            </w:pPr>
          </w:p>
        </w:tc>
      </w:tr>
      <w:tr w14:paraId="1531B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9894" w:type="dxa"/>
            <w:gridSpan w:val="6"/>
            <w:tcBorders>
              <w:left w:val="single" w:color="auto" w:sz="12" w:space="0"/>
              <w:right w:val="single" w:color="auto" w:sz="12" w:space="0"/>
            </w:tcBorders>
          </w:tcPr>
          <w:p w14:paraId="2D007BAD">
            <w:pPr>
              <w:rPr>
                <w:b/>
              </w:rPr>
            </w:pPr>
            <w:r>
              <w:rPr>
                <w:rFonts w:ascii="PMingLiU" w:hAnsi="PMingLiU" w:cs="PMingLiU"/>
                <w:b/>
              </w:rPr>
              <w:t>请写出不喜欢的事或物，并且详细写出名称</w:t>
            </w:r>
            <w:r>
              <w:rPr>
                <w:rFonts w:hint="eastAsia" w:ascii="PMingLiU" w:hAnsi="PMingLiU" w:cs="PMingLiU"/>
                <w:b/>
              </w:rPr>
              <w:t>或情形</w:t>
            </w:r>
          </w:p>
        </w:tc>
      </w:tr>
      <w:tr w14:paraId="7E5EF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260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7235107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食物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  <w:vAlign w:val="center"/>
          </w:tcPr>
          <w:p w14:paraId="6147578C">
            <w:pPr>
              <w:ind w:firstLine="480"/>
              <w:rPr>
                <w:rFonts w:hint="eastAsia" w:eastAsia="宋体"/>
                <w:lang w:val="en-US" w:eastAsia="zh-CN"/>
              </w:rPr>
            </w:pPr>
          </w:p>
        </w:tc>
      </w:tr>
      <w:tr w14:paraId="67B37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260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5DAC797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活动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  <w:vAlign w:val="center"/>
          </w:tcPr>
          <w:p w14:paraId="469DCA40">
            <w:pPr>
              <w:ind w:firstLine="480"/>
              <w:rPr>
                <w:rFonts w:hint="eastAsia" w:eastAsia="宋体"/>
                <w:lang w:val="en-US" w:eastAsia="zh-CN"/>
              </w:rPr>
            </w:pPr>
          </w:p>
        </w:tc>
      </w:tr>
      <w:tr w14:paraId="1C993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60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21E7C50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物品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  <w:vAlign w:val="center"/>
          </w:tcPr>
          <w:p w14:paraId="56FE5AE7">
            <w:pPr>
              <w:ind w:firstLine="480"/>
              <w:rPr>
                <w:rFonts w:hint="eastAsia" w:eastAsia="宋体"/>
                <w:lang w:val="en-US" w:eastAsia="zh-CN"/>
              </w:rPr>
            </w:pPr>
          </w:p>
        </w:tc>
      </w:tr>
      <w:tr w14:paraId="5F96E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60" w:type="dxa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38E8745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其他生气原因</w:t>
            </w:r>
          </w:p>
        </w:tc>
        <w:tc>
          <w:tcPr>
            <w:tcW w:w="8634" w:type="dxa"/>
            <w:gridSpan w:val="5"/>
            <w:tcBorders>
              <w:right w:val="single" w:color="auto" w:sz="12" w:space="0"/>
            </w:tcBorders>
            <w:vAlign w:val="center"/>
          </w:tcPr>
          <w:p w14:paraId="5738B073">
            <w:pPr>
              <w:ind w:firstLine="480"/>
              <w:rPr>
                <w:rFonts w:hint="eastAsia" w:eastAsia="宋体"/>
                <w:lang w:val="en-US" w:eastAsia="zh-CN"/>
              </w:rPr>
            </w:pPr>
          </w:p>
        </w:tc>
      </w:tr>
      <w:tr w14:paraId="7A34A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94" w:type="dxa"/>
            <w:gridSpan w:val="6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6183AED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</w:rPr>
              <w:t>特殊饮食习惯：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  <w:b/>
              </w:rPr>
              <w:t xml:space="preserve">无  </w:t>
            </w:r>
            <w:r>
              <w:rPr>
                <w:rFonts w:hint="eastAsia"/>
                <w:b/>
                <w:lang w:eastAsia="zh-CN"/>
              </w:rPr>
              <w:t>□</w:t>
            </w:r>
            <w:r>
              <w:rPr>
                <w:rFonts w:hint="eastAsia"/>
                <w:b/>
              </w:rPr>
              <w:t>有，请说明</w:t>
            </w:r>
            <w:r>
              <w:rPr>
                <w:rFonts w:hint="eastAsia"/>
              </w:rPr>
              <w:t>：</w:t>
            </w:r>
          </w:p>
        </w:tc>
      </w:tr>
      <w:tr w14:paraId="6C57E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2340" w:type="dxa"/>
            <w:gridSpan w:val="2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2B5D7242">
            <w:pPr>
              <w:jc w:val="center"/>
              <w:rPr>
                <w:b/>
              </w:rPr>
            </w:pPr>
            <w:r>
              <w:rPr>
                <w:rFonts w:ascii="PMingLiU" w:hAnsi="PMingLiU" w:cs="PMingLiU"/>
                <w:b/>
              </w:rPr>
              <w:t>特殊喜好或行为</w:t>
            </w:r>
          </w:p>
        </w:tc>
        <w:tc>
          <w:tcPr>
            <w:tcW w:w="7554" w:type="dxa"/>
            <w:gridSpan w:val="4"/>
            <w:tcBorders>
              <w:right w:val="single" w:color="auto" w:sz="12" w:space="0"/>
            </w:tcBorders>
          </w:tcPr>
          <w:p w14:paraId="33FF10F2">
            <w:pPr>
              <w:ind w:firstLine="480"/>
              <w:rPr>
                <w:rFonts w:hint="eastAsia" w:eastAsia="宋体"/>
                <w:lang w:val="en-US" w:eastAsia="zh-CN"/>
              </w:rPr>
            </w:pPr>
          </w:p>
        </w:tc>
      </w:tr>
    </w:tbl>
    <w:p w14:paraId="74CB6ABD">
      <w:pPr>
        <w:spacing w:line="0" w:lineRule="atLeast"/>
        <w:ind w:left="640"/>
        <w:rPr>
          <w:rFonts w:ascii="PMingLiU" w:hAnsi="PMingLiU" w:cs="PMingLiU"/>
          <w:b/>
          <w:sz w:val="28"/>
          <w:szCs w:val="28"/>
        </w:rPr>
      </w:pPr>
    </w:p>
    <w:p w14:paraId="2EA40594">
      <w:pPr>
        <w:spacing w:line="0" w:lineRule="atLeast"/>
        <w:jc w:val="left"/>
        <w:rPr>
          <w:rFonts w:ascii="PMingLiU" w:hAnsi="PMingLiU" w:cs="PMingLiU"/>
          <w:b/>
          <w:sz w:val="28"/>
          <w:szCs w:val="28"/>
        </w:rPr>
      </w:pPr>
      <w:r>
        <w:rPr>
          <w:rFonts w:hint="eastAsia" w:ascii="PMingLiU" w:hAnsi="PMingLiU" w:cs="PMingLiU"/>
          <w:b/>
          <w:sz w:val="28"/>
          <w:szCs w:val="28"/>
        </w:rPr>
        <w:t>三、健康状况</w:t>
      </w:r>
    </w:p>
    <w:tbl>
      <w:tblPr>
        <w:tblStyle w:val="25"/>
        <w:tblW w:w="99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2070"/>
        <w:gridCol w:w="630"/>
        <w:gridCol w:w="300"/>
        <w:gridCol w:w="1140"/>
        <w:gridCol w:w="420"/>
        <w:gridCol w:w="1650"/>
        <w:gridCol w:w="1742"/>
      </w:tblGrid>
      <w:tr w14:paraId="3FFA0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45A09D9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项目</w:t>
            </w:r>
          </w:p>
        </w:tc>
        <w:tc>
          <w:tcPr>
            <w:tcW w:w="7952" w:type="dxa"/>
            <w:gridSpan w:val="7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87F7B08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内                   容</w:t>
            </w:r>
          </w:p>
        </w:tc>
      </w:tr>
      <w:tr w14:paraId="18070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386DE7D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身高体重</w:t>
            </w:r>
          </w:p>
        </w:tc>
        <w:tc>
          <w:tcPr>
            <w:tcW w:w="4140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</w:tcPr>
          <w:p w14:paraId="008CFCFF">
            <w:pPr>
              <w:rPr>
                <w:rFonts w:hint="default" w:ascii="PMingLiU" w:hAnsi="PMingLiU" w:eastAsia="宋体"/>
                <w:lang w:val="en-US" w:eastAsia="zh-CN"/>
              </w:rPr>
            </w:pPr>
            <w:r>
              <w:rPr>
                <w:rFonts w:hint="eastAsia" w:ascii="PMingLiU" w:hAnsi="PMingLiU"/>
              </w:rPr>
              <w:t>身高：</w:t>
            </w:r>
          </w:p>
        </w:tc>
        <w:tc>
          <w:tcPr>
            <w:tcW w:w="3812" w:type="dxa"/>
            <w:gridSpan w:val="3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2588319E">
            <w:pPr>
              <w:rPr>
                <w:rFonts w:hint="default" w:ascii="PMingLiU" w:hAnsi="PMingLiU" w:eastAsia="宋体"/>
                <w:lang w:val="en-US" w:eastAsia="zh-CN"/>
              </w:rPr>
            </w:pPr>
            <w:r>
              <w:rPr>
                <w:rFonts w:hint="eastAsia" w:ascii="PMingLiU" w:hAnsi="PMingLiU"/>
              </w:rPr>
              <w:t>体重：</w:t>
            </w:r>
          </w:p>
        </w:tc>
      </w:tr>
      <w:tr w14:paraId="6C6EF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72178BF4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视觉</w:t>
            </w:r>
          </w:p>
        </w:tc>
        <w:tc>
          <w:tcPr>
            <w:tcW w:w="7952" w:type="dxa"/>
            <w:gridSpan w:val="7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14:paraId="5E8135CE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>正常    □近视    □远视    □斜视    □盲眼</w:t>
            </w:r>
          </w:p>
        </w:tc>
      </w:tr>
      <w:tr w14:paraId="470EA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vMerge w:val="continue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62CB5075">
            <w:pPr>
              <w:ind w:firstLine="480"/>
              <w:jc w:val="center"/>
              <w:rPr>
                <w:rFonts w:ascii="PMingLiU" w:hAnsi="PMingLiU"/>
              </w:rPr>
            </w:pPr>
          </w:p>
        </w:tc>
        <w:tc>
          <w:tcPr>
            <w:tcW w:w="2070" w:type="dxa"/>
            <w:tcBorders>
              <w:left w:val="single" w:color="auto" w:sz="12" w:space="0"/>
            </w:tcBorders>
          </w:tcPr>
          <w:p w14:paraId="2728E7E4">
            <w:pPr>
              <w:jc w:val="center"/>
              <w:rPr>
                <w:rFonts w:ascii="PMingLiU" w:hAnsi="PMingLiU" w:cs="PMingLiU"/>
              </w:rPr>
            </w:pPr>
            <w:r>
              <w:rPr>
                <w:rFonts w:ascii="PMingLiU" w:hAnsi="PMingLiU" w:cs="PMingLiU"/>
              </w:rPr>
              <w:t>裸视(左眼)</w:t>
            </w:r>
          </w:p>
          <w:p w14:paraId="0AFF9CAE">
            <w:pPr>
              <w:ind w:firstLine="480"/>
              <w:jc w:val="center"/>
              <w:rPr>
                <w:rFonts w:ascii="PMingLiU" w:hAnsi="PMingLiU"/>
              </w:rPr>
            </w:pPr>
          </w:p>
        </w:tc>
        <w:tc>
          <w:tcPr>
            <w:tcW w:w="2070" w:type="dxa"/>
            <w:gridSpan w:val="3"/>
          </w:tcPr>
          <w:p w14:paraId="106A466F">
            <w:pPr>
              <w:jc w:val="center"/>
              <w:rPr>
                <w:rFonts w:ascii="PMingLiU" w:hAnsi="PMingLiU" w:cs="PMingLiU"/>
              </w:rPr>
            </w:pPr>
            <w:r>
              <w:rPr>
                <w:rFonts w:ascii="PMingLiU" w:hAnsi="PMingLiU" w:cs="PMingLiU"/>
              </w:rPr>
              <w:t>裸视(右眼)</w:t>
            </w:r>
          </w:p>
          <w:p w14:paraId="393FAFF6">
            <w:pPr>
              <w:jc w:val="center"/>
              <w:rPr>
                <w:rFonts w:ascii="PMingLiU" w:hAnsi="PMingLiU"/>
              </w:rPr>
            </w:pPr>
          </w:p>
        </w:tc>
        <w:tc>
          <w:tcPr>
            <w:tcW w:w="2070" w:type="dxa"/>
            <w:gridSpan w:val="2"/>
          </w:tcPr>
          <w:p w14:paraId="3F738D56">
            <w:pPr>
              <w:jc w:val="center"/>
              <w:rPr>
                <w:rFonts w:ascii="PMingLiU" w:hAnsi="PMingLiU" w:cs="PMingLiU"/>
              </w:rPr>
            </w:pPr>
            <w:r>
              <w:rPr>
                <w:rFonts w:ascii="PMingLiU" w:hAnsi="PMingLiU" w:cs="PMingLiU"/>
              </w:rPr>
              <w:t>矫正后(左眼)</w:t>
            </w:r>
          </w:p>
          <w:p w14:paraId="23F1E477">
            <w:pPr>
              <w:jc w:val="center"/>
              <w:rPr>
                <w:rFonts w:ascii="PMingLiU" w:hAnsi="PMingLiU"/>
              </w:rPr>
            </w:pPr>
          </w:p>
        </w:tc>
        <w:tc>
          <w:tcPr>
            <w:tcW w:w="1742" w:type="dxa"/>
            <w:tcBorders>
              <w:right w:val="single" w:color="auto" w:sz="12" w:space="0"/>
            </w:tcBorders>
          </w:tcPr>
          <w:p w14:paraId="5DEA1A9E">
            <w:pPr>
              <w:jc w:val="center"/>
              <w:rPr>
                <w:rFonts w:ascii="PMingLiU" w:hAnsi="PMingLiU" w:cs="PMingLiU"/>
              </w:rPr>
            </w:pPr>
            <w:r>
              <w:rPr>
                <w:rFonts w:ascii="PMingLiU" w:hAnsi="PMingLiU" w:cs="PMingLiU"/>
              </w:rPr>
              <w:t>矫正后(右眼)</w:t>
            </w:r>
          </w:p>
          <w:p w14:paraId="4606B8EF">
            <w:pPr>
              <w:jc w:val="center"/>
              <w:rPr>
                <w:rFonts w:ascii="PMingLiU" w:hAnsi="PMingLiU"/>
              </w:rPr>
            </w:pPr>
          </w:p>
        </w:tc>
      </w:tr>
      <w:tr w14:paraId="57CD3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0C8B625F">
            <w:pPr>
              <w:jc w:val="center"/>
              <w:rPr>
                <w:rFonts w:ascii="PMingLiU" w:hAnsi="PMingLiU" w:cs="PMingLiU"/>
                <w:b/>
              </w:rPr>
            </w:pPr>
            <w:r>
              <w:rPr>
                <w:rFonts w:hint="eastAsia" w:ascii="PMingLiU" w:hAnsi="PMingLiU" w:cs="PMingLiU"/>
                <w:b/>
              </w:rPr>
              <w:t>视觉</w:t>
            </w:r>
            <w:r>
              <w:rPr>
                <w:rFonts w:ascii="PMingLiU" w:hAnsi="PMingLiU" w:cs="PMingLiU"/>
                <w:b/>
              </w:rPr>
              <w:t>障碍程度</w:t>
            </w:r>
          </w:p>
        </w:tc>
        <w:tc>
          <w:tcPr>
            <w:tcW w:w="4140" w:type="dxa"/>
            <w:gridSpan w:val="4"/>
            <w:tcBorders>
              <w:left w:val="single" w:color="auto" w:sz="12" w:space="0"/>
            </w:tcBorders>
          </w:tcPr>
          <w:p w14:paraId="46184B5D">
            <w:pPr>
              <w:rPr>
                <w:rFonts w:ascii="PMingLiU" w:hAnsi="PMingLiU" w:cs="PMingLiU"/>
              </w:rPr>
            </w:pPr>
            <w:r>
              <w:rPr>
                <w:rFonts w:hint="eastAsia" w:ascii="PMingLiU" w:hAnsi="PMingLiU" w:cs="PMingLiU"/>
              </w:rPr>
              <w:t>左眼：</w:t>
            </w:r>
          </w:p>
          <w:p w14:paraId="6DCEA261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□轻度（0.2-0.1或视野20以内）</w:t>
            </w:r>
          </w:p>
          <w:p w14:paraId="5CA6DFEC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□中度（0.1以下不含0.1）</w:t>
            </w:r>
          </w:p>
          <w:p w14:paraId="11A42799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□重度（0.01以下不含0.01）</w:t>
            </w:r>
          </w:p>
          <w:p w14:paraId="52FE8B25">
            <w:pPr>
              <w:rPr>
                <w:rFonts w:ascii="PMingLiU" w:hAnsi="PMingLiU" w:cs="PMingLiU"/>
              </w:rPr>
            </w:pPr>
            <w:r>
              <w:rPr>
                <w:rFonts w:hint="eastAsia" w:ascii="PMingLiU" w:hAnsi="PMingLiU"/>
              </w:rPr>
              <w:t>□全盲</w:t>
            </w:r>
          </w:p>
        </w:tc>
        <w:tc>
          <w:tcPr>
            <w:tcW w:w="3812" w:type="dxa"/>
            <w:gridSpan w:val="3"/>
            <w:tcBorders>
              <w:right w:val="single" w:color="auto" w:sz="12" w:space="0"/>
            </w:tcBorders>
          </w:tcPr>
          <w:p w14:paraId="52914B01">
            <w:pPr>
              <w:rPr>
                <w:rFonts w:ascii="PMingLiU" w:hAnsi="PMingLiU" w:cs="PMingLiU"/>
              </w:rPr>
            </w:pPr>
            <w:r>
              <w:rPr>
                <w:rFonts w:hint="eastAsia" w:ascii="PMingLiU" w:hAnsi="PMingLiU" w:cs="PMingLiU"/>
              </w:rPr>
              <w:t>右眼：</w:t>
            </w:r>
          </w:p>
          <w:p w14:paraId="45F056EC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□轻度（0.2-0.1或视野20以内）</w:t>
            </w:r>
          </w:p>
          <w:p w14:paraId="68473B45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□中度（0.1以下不含0.1）</w:t>
            </w:r>
          </w:p>
          <w:p w14:paraId="1A4D9077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□重度（0.01以下不含0.01）</w:t>
            </w:r>
          </w:p>
          <w:p w14:paraId="54C8986A">
            <w:pPr>
              <w:rPr>
                <w:rFonts w:ascii="PMingLiU" w:hAnsi="PMingLiU" w:cs="PMingLiU"/>
              </w:rPr>
            </w:pPr>
            <w:r>
              <w:rPr>
                <w:rFonts w:hint="eastAsia" w:ascii="PMingLiU" w:hAnsi="PMingLiU"/>
              </w:rPr>
              <w:t>□全盲</w:t>
            </w:r>
          </w:p>
        </w:tc>
      </w:tr>
      <w:tr w14:paraId="6C805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906DECC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视觉</w:t>
            </w:r>
            <w:r>
              <w:rPr>
                <w:rFonts w:ascii="PMingLiU" w:hAnsi="PMingLiU" w:cs="PMingLiU"/>
                <w:b/>
              </w:rPr>
              <w:t>障碍原因</w:t>
            </w:r>
          </w:p>
        </w:tc>
        <w:tc>
          <w:tcPr>
            <w:tcW w:w="7952" w:type="dxa"/>
            <w:gridSpan w:val="7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3FCCA3E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□角膜疾病    □青光眼    □视神经疾患    □斜视    □白内障</w:t>
            </w:r>
          </w:p>
          <w:p w14:paraId="12429881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□网膜疾患    □白化病    □外伤性疾患    □弱视    □其他</w:t>
            </w:r>
          </w:p>
        </w:tc>
      </w:tr>
      <w:tr w14:paraId="66D29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024C139B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ascii="PMingLiU" w:hAnsi="PMingLiU" w:cs="PMingLiU"/>
                <w:b/>
              </w:rPr>
              <w:t>听觉</w:t>
            </w:r>
          </w:p>
        </w:tc>
        <w:tc>
          <w:tcPr>
            <w:tcW w:w="4560" w:type="dxa"/>
            <w:gridSpan w:val="5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3AA5A222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>正常        □听觉障碍</w:t>
            </w:r>
          </w:p>
        </w:tc>
        <w:tc>
          <w:tcPr>
            <w:tcW w:w="3392" w:type="dxa"/>
            <w:gridSpan w:val="2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vAlign w:val="center"/>
          </w:tcPr>
          <w:p w14:paraId="166EBB6B">
            <w:pPr>
              <w:rPr>
                <w:rFonts w:ascii="PMingLiU" w:hAnsi="PMingLiU"/>
              </w:rPr>
            </w:pPr>
          </w:p>
        </w:tc>
      </w:tr>
      <w:tr w14:paraId="1B78D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4A12201D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左耳障碍</w:t>
            </w:r>
          </w:p>
        </w:tc>
        <w:tc>
          <w:tcPr>
            <w:tcW w:w="3000" w:type="dxa"/>
            <w:gridSpan w:val="3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6CA44C3D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□重度（90分贝或以上）</w:t>
            </w:r>
          </w:p>
          <w:p w14:paraId="4135030A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□中度（70-89分贝）</w:t>
            </w:r>
          </w:p>
          <w:p w14:paraId="7C3A7B65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□轻度（55-69分贝）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1F552B">
            <w:pPr>
              <w:rPr>
                <w:rFonts w:ascii="PMingLiU" w:hAnsi="PMingLiU"/>
              </w:rPr>
            </w:pPr>
          </w:p>
          <w:p w14:paraId="1A2B84E6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  <w:b/>
              </w:rPr>
              <w:t>右耳障碍</w:t>
            </w:r>
          </w:p>
          <w:p w14:paraId="6C620835">
            <w:pPr>
              <w:rPr>
                <w:rFonts w:ascii="PMingLiU" w:hAnsi="PMingLiU"/>
              </w:rPr>
            </w:pPr>
          </w:p>
        </w:tc>
        <w:tc>
          <w:tcPr>
            <w:tcW w:w="3392" w:type="dxa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2FA4884D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□重度（90分贝或以上）</w:t>
            </w:r>
          </w:p>
          <w:p w14:paraId="39AD9414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□中度（70-89分贝）</w:t>
            </w:r>
          </w:p>
          <w:p w14:paraId="3BDB33D0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□轻度（55-69分贝）</w:t>
            </w:r>
          </w:p>
        </w:tc>
      </w:tr>
      <w:tr w14:paraId="794E1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C86BADE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听觉障碍原因</w:t>
            </w:r>
          </w:p>
        </w:tc>
        <w:tc>
          <w:tcPr>
            <w:tcW w:w="7952" w:type="dxa"/>
            <w:gridSpan w:val="7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086AC07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外伤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发高烧 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中耳炎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遗传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脑膜炎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腮</w:t>
            </w:r>
            <w:r>
              <w:rPr>
                <w:rFonts w:hint="eastAsia" w:ascii="PMingLiU" w:hAnsi="PMingLiU" w:cs="PMingLiU"/>
              </w:rPr>
              <w:t>腺</w:t>
            </w:r>
            <w:r>
              <w:rPr>
                <w:rFonts w:ascii="PMingLiU" w:hAnsi="PMingLiU" w:cs="PMingLiU"/>
              </w:rPr>
              <w:t>炎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其他</w:t>
            </w:r>
          </w:p>
        </w:tc>
      </w:tr>
      <w:tr w14:paraId="64F2C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5635309E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ascii="PMingLiU" w:hAnsi="PMingLiU" w:cs="PMingLiU"/>
                <w:b/>
              </w:rPr>
              <w:t>语言状况</w:t>
            </w:r>
          </w:p>
        </w:tc>
        <w:tc>
          <w:tcPr>
            <w:tcW w:w="7952" w:type="dxa"/>
            <w:gridSpan w:val="7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7DB64433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 xml:space="preserve">正常            </w:t>
            </w: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>语言障碍</w:t>
            </w:r>
          </w:p>
        </w:tc>
      </w:tr>
      <w:tr w14:paraId="4BE78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4BC67870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语言障碍程度</w:t>
            </w:r>
          </w:p>
        </w:tc>
        <w:tc>
          <w:tcPr>
            <w:tcW w:w="7952" w:type="dxa"/>
            <w:gridSpan w:val="7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263AB7C0">
            <w:pPr>
              <w:rPr>
                <w:rFonts w:ascii="PMingLiU" w:hAnsi="PMingLiU" w:cs="PMingLiU"/>
              </w:rPr>
            </w:pP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轻度：明显妨碍交谈者</w:t>
            </w:r>
          </w:p>
          <w:p w14:paraId="25934D09">
            <w:pPr>
              <w:rPr>
                <w:rFonts w:ascii="PMingLiU" w:hAnsi="PMingLiU" w:cs="PMingLiU"/>
              </w:rPr>
            </w:pP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中度：严重障碍</w:t>
            </w:r>
            <w:r>
              <w:rPr>
                <w:rFonts w:hint="eastAsia" w:ascii="PMingLiU" w:hAnsi="PMingLiU" w:cs="PMingLiU"/>
              </w:rPr>
              <w:t>，</w:t>
            </w:r>
            <w:r>
              <w:rPr>
                <w:rFonts w:ascii="PMingLiU" w:hAnsi="PMingLiU" w:cs="PMingLiU"/>
              </w:rPr>
              <w:t>导致与人沟通有显著障碍者</w:t>
            </w:r>
          </w:p>
          <w:p w14:paraId="70279EF3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重度：完全无法与人沟通</w:t>
            </w:r>
          </w:p>
        </w:tc>
      </w:tr>
      <w:tr w14:paraId="15B3F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05FB066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语言障碍原因</w:t>
            </w:r>
          </w:p>
        </w:tc>
        <w:tc>
          <w:tcPr>
            <w:tcW w:w="7952" w:type="dxa"/>
            <w:gridSpan w:val="7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66E2796">
            <w:pPr>
              <w:rPr>
                <w:rFonts w:ascii="PMingLiU" w:hAnsi="PMingLiU" w:cs="PMingLiU"/>
              </w:rPr>
            </w:pP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中枢神经病变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兔唇 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外伤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上颚裂</w:t>
            </w:r>
            <w:r>
              <w:rPr>
                <w:rFonts w:hint="eastAsia" w:ascii="PMingLiU" w:hAnsi="PMingLiU" w:cs="PMingLiU"/>
              </w:rPr>
              <w:t xml:space="preserve"> 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脑血管病变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其他</w:t>
            </w:r>
          </w:p>
        </w:tc>
      </w:tr>
      <w:tr w14:paraId="7E5DF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980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73F9D851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ascii="PMingLiU" w:hAnsi="PMingLiU" w:cs="PMingLiU"/>
                <w:b/>
              </w:rPr>
              <w:t>肢体状况</w:t>
            </w:r>
          </w:p>
        </w:tc>
        <w:tc>
          <w:tcPr>
            <w:tcW w:w="7952" w:type="dxa"/>
            <w:gridSpan w:val="7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55879432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>正常            □肢体障碍</w:t>
            </w:r>
          </w:p>
        </w:tc>
      </w:tr>
      <w:tr w14:paraId="142E4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98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FB38CB0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肢体障碍程度</w:t>
            </w:r>
          </w:p>
        </w:tc>
        <w:tc>
          <w:tcPr>
            <w:tcW w:w="7952" w:type="dxa"/>
            <w:gridSpan w:val="7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34FF933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ascii="PMingLiU" w:hAnsi="PMingLiU" w:cs="PMingLiU"/>
              </w:rPr>
              <w:t>能自行走动</w:t>
            </w:r>
            <w:r>
              <w:rPr>
                <w:rFonts w:hint="eastAsia" w:ascii="PMingLiU" w:hAnsi="PMingLiU" w:cs="PMingLiU"/>
              </w:rPr>
              <w:t xml:space="preserve"> 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靠辅助器具</w:t>
            </w:r>
            <w:r>
              <w:rPr>
                <w:rFonts w:hint="eastAsia" w:ascii="PMingLiU" w:hAnsi="PMingLiU" w:cs="PMingLiU"/>
              </w:rPr>
              <w:t>（</w:t>
            </w:r>
            <w:r>
              <w:rPr>
                <w:rFonts w:ascii="PMingLiU" w:hAnsi="PMingLiU" w:cs="PMingLiU"/>
              </w:rPr>
              <w:t>如：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柺杖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助行器</w:t>
            </w:r>
            <w:r>
              <w:rPr>
                <w:rFonts w:hint="eastAsia" w:ascii="PMingLiU" w:hAnsi="PMingLiU" w:cs="PMingLiU"/>
              </w:rPr>
              <w:t>）</w:t>
            </w:r>
            <w:r>
              <w:rPr>
                <w:rFonts w:hint="eastAsia" w:ascii="PMingLiU" w:hAnsi="PMingLiU"/>
              </w:rPr>
              <w:t xml:space="preserve">   □</w:t>
            </w:r>
            <w:r>
              <w:rPr>
                <w:rFonts w:ascii="PMingLiU" w:hAnsi="PMingLiU" w:cs="PMingLiU"/>
              </w:rPr>
              <w:t>需坐轮椅</w:t>
            </w:r>
          </w:p>
          <w:p w14:paraId="775D99A5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□能自行走动，但不稳需人陪伴</w:t>
            </w:r>
            <w:r>
              <w:rPr>
                <w:rFonts w:hint="eastAsia" w:ascii="PMingLiU" w:hAnsi="PMingLiU" w:cs="PMingLiU"/>
              </w:rPr>
              <w:t xml:space="preserve">   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 xml:space="preserve">完全无法行动 </w:t>
            </w:r>
          </w:p>
        </w:tc>
      </w:tr>
      <w:tr w14:paraId="3BE08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980" w:type="dxa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0CC35FE6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肢体障碍原因</w:t>
            </w:r>
          </w:p>
        </w:tc>
        <w:tc>
          <w:tcPr>
            <w:tcW w:w="7952" w:type="dxa"/>
            <w:gridSpan w:val="7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FECC40A">
            <w:pPr>
              <w:rPr>
                <w:rFonts w:ascii="PMingLiU" w:hAnsi="PMingLiU" w:cs="PMingLiU"/>
              </w:rPr>
            </w:pP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骨关节疾病</w:t>
            </w:r>
            <w:r>
              <w:rPr>
                <w:rFonts w:hint="eastAsia" w:ascii="PMingLiU" w:hAnsi="PMingLiU" w:cs="PMingLiU"/>
              </w:rPr>
              <w:t xml:space="preserve"> 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脊椎损伤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ascii="PMingLiU" w:hAnsi="PMingLiU" w:cs="PMingLiU"/>
              </w:rPr>
              <w:t> 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先天性畸形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ascii="PMingLiU" w:hAnsi="PMingLiU" w:cs="PMingLiU"/>
              </w:rPr>
              <w:t> 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肌萎缩</w:t>
            </w:r>
            <w:r>
              <w:rPr>
                <w:rFonts w:hint="eastAsia" w:ascii="PMingLiU" w:hAnsi="PMingLiU" w:cs="PMingLiU"/>
              </w:rPr>
              <w:t>（</w:t>
            </w:r>
            <w:r>
              <w:rPr>
                <w:rFonts w:ascii="PMingLiU" w:hAnsi="PMingLiU" w:cs="PMingLiU"/>
              </w:rPr>
              <w:t>无力</w:t>
            </w:r>
            <w:r>
              <w:rPr>
                <w:rFonts w:hint="eastAsia" w:ascii="PMingLiU" w:hAnsi="PMingLiU" w:cs="PMingLiU"/>
              </w:rPr>
              <w:t>）</w:t>
            </w:r>
          </w:p>
          <w:p w14:paraId="39C12487">
            <w:pPr>
              <w:rPr>
                <w:rFonts w:ascii="PMingLiU" w:hAnsi="PMingLiU" w:cs="PMingLiU"/>
              </w:rPr>
            </w:pP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小儿麻痺</w:t>
            </w:r>
            <w:r>
              <w:rPr>
                <w:rFonts w:hint="eastAsia" w:ascii="PMingLiU" w:hAnsi="PMingLiU" w:cs="PMingLiU"/>
              </w:rPr>
              <w:t xml:space="preserve">   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hint="eastAsia" w:ascii="PMingLiU" w:hAnsi="PMingLiU" w:cs="PMingLiU"/>
              </w:rPr>
              <w:t xml:space="preserve">脑瘫    </w:t>
            </w:r>
            <w:r>
              <w:rPr>
                <w:rFonts w:ascii="PMingLiU" w:hAnsi="PMingLiU" w:cs="PMingLiU"/>
              </w:rPr>
              <w:t>  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截肢</w:t>
            </w:r>
            <w:r>
              <w:rPr>
                <w:rFonts w:hint="eastAsia" w:ascii="PMingLiU" w:hAnsi="PMingLiU" w:cs="PMingLiU"/>
              </w:rPr>
              <w:t xml:space="preserve">  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脑血管病变</w:t>
            </w:r>
            <w:r>
              <w:rPr>
                <w:rFonts w:hint="eastAsia" w:ascii="PMingLiU" w:hAnsi="PMingLiU" w:cs="PMingLiU"/>
              </w:rPr>
              <w:t xml:space="preserve">  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 xml:space="preserve">其他 </w:t>
            </w:r>
          </w:p>
        </w:tc>
      </w:tr>
      <w:tr w14:paraId="0CD9A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98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9E5BFD2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 w:cs="PMingLiU"/>
                <w:b/>
              </w:rPr>
              <w:t>肢体</w:t>
            </w:r>
            <w:r>
              <w:rPr>
                <w:rFonts w:ascii="PMingLiU" w:hAnsi="PMingLiU" w:cs="PMingLiU"/>
                <w:b/>
              </w:rPr>
              <w:t>障碍类型</w:t>
            </w:r>
          </w:p>
        </w:tc>
        <w:tc>
          <w:tcPr>
            <w:tcW w:w="7952" w:type="dxa"/>
            <w:gridSpan w:val="7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FE6630F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左上肢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ascii="PMingLiU" w:hAnsi="PMingLiU" w:cs="PMingLiU"/>
              </w:rPr>
              <w:t> 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左下肢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右上肢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右下肢</w:t>
            </w:r>
            <w:r>
              <w:rPr>
                <w:rFonts w:hint="eastAsia" w:ascii="PMingLiU" w:hAnsi="PMingLiU" w:cs="PMingLiU"/>
              </w:rPr>
              <w:t xml:space="preserve"> 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躯干(脊椎)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其他  </w:t>
            </w:r>
          </w:p>
        </w:tc>
      </w:tr>
      <w:tr w14:paraId="2462C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9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F0110C9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特殊疾病</w:t>
            </w:r>
          </w:p>
        </w:tc>
        <w:tc>
          <w:tcPr>
            <w:tcW w:w="7952" w:type="dxa"/>
            <w:gridSpan w:val="7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6B46DC8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  <w:lang w:eastAsia="zh-CN"/>
              </w:rPr>
              <w:t>□</w:t>
            </w:r>
            <w:r>
              <w:rPr>
                <w:rFonts w:hint="eastAsia" w:ascii="PMingLiU" w:hAnsi="PMingLiU"/>
              </w:rPr>
              <w:t>无  □有  疾病名称：</w:t>
            </w:r>
          </w:p>
        </w:tc>
      </w:tr>
      <w:tr w14:paraId="07252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1980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 w14:paraId="2BCE0A18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服药状况</w:t>
            </w:r>
          </w:p>
        </w:tc>
        <w:tc>
          <w:tcPr>
            <w:tcW w:w="2700" w:type="dxa"/>
            <w:gridSpan w:val="2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14B77929">
            <w:pPr>
              <w:numPr>
                <w:ilvl w:val="0"/>
                <w:numId w:val="1"/>
              </w:num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目前服用何种药物：</w:t>
            </w:r>
          </w:p>
        </w:tc>
        <w:tc>
          <w:tcPr>
            <w:tcW w:w="5252" w:type="dxa"/>
            <w:gridSpan w:val="5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4F3A4911">
            <w:pPr>
              <w:ind w:firstLine="480"/>
              <w:rPr>
                <w:rFonts w:ascii="PMingLiU" w:hAnsi="PMingLiU"/>
              </w:rPr>
            </w:pPr>
          </w:p>
        </w:tc>
      </w:tr>
      <w:tr w14:paraId="7672F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1980" w:type="dxa"/>
            <w:vMerge w:val="continue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78223468">
            <w:pPr>
              <w:ind w:firstLine="480"/>
              <w:jc w:val="center"/>
              <w:rPr>
                <w:rFonts w:ascii="PMingLiU" w:hAnsi="PMingLiU"/>
              </w:rPr>
            </w:pPr>
          </w:p>
        </w:tc>
        <w:tc>
          <w:tcPr>
            <w:tcW w:w="2700" w:type="dxa"/>
            <w:gridSpan w:val="2"/>
            <w:tcBorders>
              <w:left w:val="single" w:color="auto" w:sz="12" w:space="0"/>
            </w:tcBorders>
            <w:vAlign w:val="center"/>
          </w:tcPr>
          <w:p w14:paraId="5E533E16">
            <w:pPr>
              <w:numPr>
                <w:ilvl w:val="0"/>
                <w:numId w:val="1"/>
              </w:num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病名：</w:t>
            </w:r>
          </w:p>
        </w:tc>
        <w:tc>
          <w:tcPr>
            <w:tcW w:w="5252" w:type="dxa"/>
            <w:gridSpan w:val="5"/>
            <w:tcBorders>
              <w:right w:val="single" w:color="auto" w:sz="12" w:space="0"/>
            </w:tcBorders>
            <w:vAlign w:val="center"/>
          </w:tcPr>
          <w:p w14:paraId="5CC2ED71">
            <w:pPr>
              <w:ind w:firstLine="480"/>
              <w:rPr>
                <w:rFonts w:ascii="PMingLiU" w:hAnsi="PMingLiU"/>
              </w:rPr>
            </w:pPr>
          </w:p>
        </w:tc>
      </w:tr>
      <w:tr w14:paraId="166E9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1980" w:type="dxa"/>
            <w:vMerge w:val="continue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30D204BB">
            <w:pPr>
              <w:ind w:firstLine="480"/>
              <w:jc w:val="center"/>
              <w:rPr>
                <w:rFonts w:ascii="PMingLiU" w:hAnsi="PMingLiU"/>
              </w:rPr>
            </w:pPr>
          </w:p>
        </w:tc>
        <w:tc>
          <w:tcPr>
            <w:tcW w:w="2700" w:type="dxa"/>
            <w:gridSpan w:val="2"/>
            <w:tcBorders>
              <w:left w:val="single" w:color="auto" w:sz="12" w:space="0"/>
            </w:tcBorders>
            <w:vAlign w:val="center"/>
          </w:tcPr>
          <w:p w14:paraId="6F0AD042">
            <w:pPr>
              <w:numPr>
                <w:ilvl w:val="0"/>
                <w:numId w:val="1"/>
              </w:num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药物名称：</w:t>
            </w:r>
          </w:p>
        </w:tc>
        <w:tc>
          <w:tcPr>
            <w:tcW w:w="5252" w:type="dxa"/>
            <w:gridSpan w:val="5"/>
            <w:tcBorders>
              <w:right w:val="single" w:color="auto" w:sz="12" w:space="0"/>
            </w:tcBorders>
            <w:vAlign w:val="center"/>
          </w:tcPr>
          <w:p w14:paraId="483DC2DF">
            <w:pPr>
              <w:ind w:firstLine="480"/>
              <w:rPr>
                <w:rFonts w:ascii="PMingLiU" w:hAnsi="PMingLiU"/>
              </w:rPr>
            </w:pPr>
          </w:p>
        </w:tc>
      </w:tr>
      <w:tr w14:paraId="12349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1980" w:type="dxa"/>
            <w:vMerge w:val="continue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 w14:paraId="13B087E3">
            <w:pPr>
              <w:ind w:firstLine="480"/>
              <w:jc w:val="center"/>
              <w:rPr>
                <w:rFonts w:ascii="PMingLiU" w:hAnsi="PMingLiU"/>
              </w:rPr>
            </w:pPr>
          </w:p>
        </w:tc>
        <w:tc>
          <w:tcPr>
            <w:tcW w:w="2700" w:type="dxa"/>
            <w:gridSpan w:val="2"/>
            <w:tcBorders>
              <w:left w:val="single" w:color="auto" w:sz="12" w:space="0"/>
            </w:tcBorders>
            <w:vAlign w:val="center"/>
          </w:tcPr>
          <w:p w14:paraId="7EF1D766">
            <w:pPr>
              <w:numPr>
                <w:ilvl w:val="0"/>
                <w:numId w:val="1"/>
              </w:num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药物用法：</w:t>
            </w:r>
          </w:p>
        </w:tc>
        <w:tc>
          <w:tcPr>
            <w:tcW w:w="5252" w:type="dxa"/>
            <w:gridSpan w:val="5"/>
            <w:tcBorders>
              <w:right w:val="single" w:color="auto" w:sz="12" w:space="0"/>
            </w:tcBorders>
            <w:vAlign w:val="center"/>
          </w:tcPr>
          <w:p w14:paraId="34ED8495">
            <w:pPr>
              <w:ind w:firstLine="480"/>
              <w:rPr>
                <w:rFonts w:ascii="PMingLiU" w:hAnsi="PMingLiU"/>
              </w:rPr>
            </w:pPr>
          </w:p>
        </w:tc>
      </w:tr>
      <w:tr w14:paraId="104A5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1980" w:type="dxa"/>
            <w:vMerge w:val="continue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A6FBF18">
            <w:pPr>
              <w:ind w:firstLine="480"/>
              <w:jc w:val="center"/>
              <w:rPr>
                <w:rFonts w:ascii="PMingLiU" w:hAnsi="PMingLiU"/>
              </w:rPr>
            </w:pPr>
          </w:p>
        </w:tc>
        <w:tc>
          <w:tcPr>
            <w:tcW w:w="2700" w:type="dxa"/>
            <w:gridSpan w:val="2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1D2DF71C">
            <w:pPr>
              <w:numPr>
                <w:ilvl w:val="0"/>
                <w:numId w:val="1"/>
              </w:num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对何种药物过敏：</w:t>
            </w:r>
          </w:p>
        </w:tc>
        <w:tc>
          <w:tcPr>
            <w:tcW w:w="5252" w:type="dxa"/>
            <w:gridSpan w:val="5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3A9A1D8D">
            <w:pPr>
              <w:ind w:firstLine="480"/>
              <w:rPr>
                <w:rFonts w:ascii="PMingLiU" w:hAnsi="PMingLiU"/>
              </w:rPr>
            </w:pPr>
          </w:p>
        </w:tc>
      </w:tr>
      <w:tr w14:paraId="5C11F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9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5BC8E12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健康状况</w:t>
            </w:r>
          </w:p>
        </w:tc>
        <w:tc>
          <w:tcPr>
            <w:tcW w:w="7952" w:type="dxa"/>
            <w:gridSpan w:val="7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28E9F4D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□无下列各种疾病（若有请打勾）</w:t>
            </w:r>
          </w:p>
          <w:p w14:paraId="1D3CE969">
            <w:pPr>
              <w:rPr>
                <w:rFonts w:ascii="PMingLiU" w:hAnsi="PMingLiU"/>
              </w:rPr>
            </w:pP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注意力不足过动症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自闭症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脑伤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癫痫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</w:rPr>
              <w:t>□</w:t>
            </w:r>
            <w:r>
              <w:rPr>
                <w:rFonts w:ascii="PMingLiU" w:hAnsi="PMingLiU" w:cs="PMingLiU"/>
              </w:rPr>
              <w:t>抽搐症</w:t>
            </w:r>
            <w:r>
              <w:rPr>
                <w:rFonts w:hint="eastAsia" w:ascii="PMingLiU" w:hAnsi="PMingLiU" w:cs="PMingLiU"/>
              </w:rPr>
              <w:t xml:space="preserve"> </w:t>
            </w:r>
            <w:r>
              <w:rPr>
                <w:rFonts w:hint="eastAsia" w:ascii="PMingLiU" w:hAnsi="PMingLiU"/>
              </w:rPr>
              <w:t>□其他：</w:t>
            </w:r>
          </w:p>
        </w:tc>
      </w:tr>
      <w:tr w14:paraId="28CD3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98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44B7F97F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其他特殊情况</w:t>
            </w:r>
          </w:p>
          <w:p w14:paraId="5B5AA583">
            <w:pPr>
              <w:jc w:val="center"/>
              <w:rPr>
                <w:rFonts w:ascii="PMingLiU" w:hAnsi="PMingLiU"/>
                <w:b/>
              </w:rPr>
            </w:pPr>
            <w:r>
              <w:rPr>
                <w:rFonts w:hint="eastAsia" w:ascii="PMingLiU" w:hAnsi="PMingLiU"/>
                <w:b/>
              </w:rPr>
              <w:t>说明</w:t>
            </w:r>
          </w:p>
        </w:tc>
        <w:tc>
          <w:tcPr>
            <w:tcW w:w="7952" w:type="dxa"/>
            <w:gridSpan w:val="7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EC3BE07">
            <w:pPr>
              <w:rPr>
                <w:rFonts w:ascii="PMingLiU" w:hAnsi="PMingLiU"/>
              </w:rPr>
            </w:pPr>
          </w:p>
        </w:tc>
      </w:tr>
    </w:tbl>
    <w:p w14:paraId="2258DD4E">
      <w:pPr>
        <w:pStyle w:val="38"/>
        <w:spacing w:after="160"/>
        <w:ind w:firstLine="0"/>
        <w:jc w:val="left"/>
        <w:rPr>
          <w:rFonts w:hint="eastAsia" w:ascii="宋体" w:hAnsi="宋体" w:cs="宋体"/>
          <w:bCs/>
          <w:sz w:val="24"/>
          <w:szCs w:val="24"/>
          <w:lang w:val="en-US" w:eastAsia="zh-CN"/>
        </w:rPr>
      </w:pPr>
    </w:p>
    <w:p w14:paraId="6C3FC528">
      <w:pPr>
        <w:pStyle w:val="38"/>
        <w:spacing w:after="160"/>
        <w:ind w:firstLine="0"/>
        <w:jc w:val="left"/>
        <w:rPr>
          <w:rFonts w:ascii="宋体" w:hAnsi="宋体" w:cs="宋体"/>
          <w:b/>
          <w:bCs w:val="0"/>
          <w:color w:val="C00000"/>
          <w:sz w:val="28"/>
          <w:szCs w:val="28"/>
        </w:rPr>
      </w:pPr>
      <w:r>
        <w:rPr>
          <w:rFonts w:hint="eastAsia" w:ascii="宋体" w:hAnsi="宋体" w:cs="宋体"/>
          <w:b/>
          <w:bCs w:val="0"/>
          <w:color w:val="C00000"/>
          <w:sz w:val="28"/>
          <w:szCs w:val="28"/>
          <w:lang w:val="en-US" w:eastAsia="zh-CN"/>
        </w:rPr>
        <w:t>备注：</w:t>
      </w:r>
      <w:r>
        <w:rPr>
          <w:rFonts w:hint="eastAsia" w:ascii="宋体" w:hAnsi="宋体" w:cs="宋体"/>
          <w:b/>
          <w:bCs w:val="0"/>
          <w:color w:val="C00000"/>
          <w:sz w:val="28"/>
          <w:szCs w:val="28"/>
        </w:rPr>
        <w:t>此表填写后，连同文件要求报名的材料，打包，以“学生姓名+残疾类别+新生</w:t>
      </w:r>
      <w:r>
        <w:rPr>
          <w:rFonts w:hint="eastAsia" w:ascii="宋体" w:hAnsi="宋体" w:cs="宋体"/>
          <w:b/>
          <w:bCs w:val="0"/>
          <w:color w:val="C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 w:val="0"/>
          <w:color w:val="C00000"/>
          <w:sz w:val="28"/>
          <w:szCs w:val="28"/>
          <w:lang w:val="en-US" w:eastAsia="zh-CN"/>
        </w:rPr>
        <w:t>一年级/职高一年级</w:t>
      </w:r>
      <w:r>
        <w:rPr>
          <w:rFonts w:hint="eastAsia" w:ascii="宋体" w:hAnsi="宋体" w:cs="宋体"/>
          <w:b/>
          <w:bCs w:val="0"/>
          <w:color w:val="C00000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b/>
          <w:bCs w:val="0"/>
          <w:color w:val="C00000"/>
          <w:sz w:val="28"/>
          <w:szCs w:val="28"/>
        </w:rPr>
        <w:t>”命名，发送邮件到xatexiao@126.com，截止时间202</w:t>
      </w:r>
      <w:r>
        <w:rPr>
          <w:rFonts w:hint="eastAsia" w:ascii="宋体" w:hAnsi="宋体" w:cs="宋体"/>
          <w:b/>
          <w:bCs w:val="0"/>
          <w:color w:val="C0000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bCs w:val="0"/>
          <w:color w:val="C00000"/>
          <w:sz w:val="28"/>
          <w:szCs w:val="28"/>
        </w:rPr>
        <w:t>年6月</w:t>
      </w:r>
      <w:r>
        <w:rPr>
          <w:rFonts w:hint="eastAsia" w:ascii="宋体" w:hAnsi="宋体" w:cs="宋体"/>
          <w:b/>
          <w:bCs w:val="0"/>
          <w:color w:val="C00000"/>
          <w:sz w:val="28"/>
          <w:szCs w:val="28"/>
          <w:lang w:val="en-US" w:eastAsia="zh-CN"/>
        </w:rPr>
        <w:t>18</w:t>
      </w:r>
      <w:r>
        <w:rPr>
          <w:rFonts w:hint="eastAsia" w:ascii="宋体" w:hAnsi="宋体" w:cs="宋体"/>
          <w:b/>
          <w:bCs w:val="0"/>
          <w:color w:val="C00000"/>
          <w:sz w:val="28"/>
          <w:szCs w:val="28"/>
        </w:rPr>
        <w:t>日</w:t>
      </w:r>
      <w:bookmarkStart w:id="0" w:name="_GoBack"/>
      <w:bookmarkEnd w:id="0"/>
      <w:r>
        <w:rPr>
          <w:rFonts w:hint="eastAsia" w:ascii="宋体" w:hAnsi="宋体" w:cs="宋体"/>
          <w:b/>
          <w:bCs w:val="0"/>
          <w:color w:val="C00000"/>
          <w:sz w:val="28"/>
          <w:szCs w:val="28"/>
        </w:rPr>
        <w:t>前。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SOF2BE21744">
    <w:panose1 w:val="02020500000000000000"/>
    <w:charset w:val="88"/>
    <w:family w:val="auto"/>
    <w:pitch w:val="default"/>
    <w:sig w:usb0="00000001" w:usb1="00000000" w:usb2="00000000" w:usb3="00000000" w:csb0="00100001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KSOF85BD8185">
    <w:panose1 w:val="02020500000000000000"/>
    <w:charset w:val="88"/>
    <w:family w:val="auto"/>
    <w:pitch w:val="default"/>
    <w:sig w:usb0="00000001" w:usb1="00000000" w:usb2="00000000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D"/>
    <w:multiLevelType w:val="multilevel"/>
    <w:tmpl w:val="0000000D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eastAsia="宋体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2MTg4NzMwN2UwYjU4YmVmN2Q5OTA3ZmUzYmM0MmQifQ=="/>
  </w:docVars>
  <w:rsids>
    <w:rsidRoot w:val="006918A6"/>
    <w:rsid w:val="000C626B"/>
    <w:rsid w:val="00265D35"/>
    <w:rsid w:val="00290A69"/>
    <w:rsid w:val="00417E7A"/>
    <w:rsid w:val="005A4D63"/>
    <w:rsid w:val="005E253C"/>
    <w:rsid w:val="006918A6"/>
    <w:rsid w:val="007E3F3D"/>
    <w:rsid w:val="00857CA2"/>
    <w:rsid w:val="00A17DC6"/>
    <w:rsid w:val="00A37989"/>
    <w:rsid w:val="00AC18D4"/>
    <w:rsid w:val="00C069F9"/>
    <w:rsid w:val="00CC1EC2"/>
    <w:rsid w:val="00D15880"/>
    <w:rsid w:val="00DC6131"/>
    <w:rsid w:val="00DF238E"/>
    <w:rsid w:val="00DF761F"/>
    <w:rsid w:val="00EF3208"/>
    <w:rsid w:val="00F27313"/>
    <w:rsid w:val="0556722C"/>
    <w:rsid w:val="06310816"/>
    <w:rsid w:val="06C1075D"/>
    <w:rsid w:val="079207C6"/>
    <w:rsid w:val="0981530B"/>
    <w:rsid w:val="0AB451FF"/>
    <w:rsid w:val="0C160D03"/>
    <w:rsid w:val="0CEB7FE4"/>
    <w:rsid w:val="0EDE6B1B"/>
    <w:rsid w:val="12977FD7"/>
    <w:rsid w:val="12A576D2"/>
    <w:rsid w:val="14227E19"/>
    <w:rsid w:val="146546C5"/>
    <w:rsid w:val="15FD5A8C"/>
    <w:rsid w:val="171F1717"/>
    <w:rsid w:val="17F30875"/>
    <w:rsid w:val="1902735A"/>
    <w:rsid w:val="19B66CBF"/>
    <w:rsid w:val="1B105E4E"/>
    <w:rsid w:val="1C0F0FC2"/>
    <w:rsid w:val="1CC91314"/>
    <w:rsid w:val="20074820"/>
    <w:rsid w:val="20DB4A77"/>
    <w:rsid w:val="219B6A6D"/>
    <w:rsid w:val="25C46064"/>
    <w:rsid w:val="27A64515"/>
    <w:rsid w:val="299B58D9"/>
    <w:rsid w:val="2A1A73E9"/>
    <w:rsid w:val="2CE167F7"/>
    <w:rsid w:val="2DEC614C"/>
    <w:rsid w:val="2E8276C3"/>
    <w:rsid w:val="305F7174"/>
    <w:rsid w:val="34FD114F"/>
    <w:rsid w:val="357E18F4"/>
    <w:rsid w:val="362770FF"/>
    <w:rsid w:val="371506DB"/>
    <w:rsid w:val="375D4D51"/>
    <w:rsid w:val="37F55180"/>
    <w:rsid w:val="3863219C"/>
    <w:rsid w:val="39A9469E"/>
    <w:rsid w:val="3A1439B7"/>
    <w:rsid w:val="3B567FF1"/>
    <w:rsid w:val="3B92365C"/>
    <w:rsid w:val="3C224704"/>
    <w:rsid w:val="3D21097A"/>
    <w:rsid w:val="3E6466C4"/>
    <w:rsid w:val="407C43FA"/>
    <w:rsid w:val="418B6135"/>
    <w:rsid w:val="42087D8F"/>
    <w:rsid w:val="4237399C"/>
    <w:rsid w:val="468C752B"/>
    <w:rsid w:val="47D47976"/>
    <w:rsid w:val="492B386B"/>
    <w:rsid w:val="4BA031F9"/>
    <w:rsid w:val="4C9552FD"/>
    <w:rsid w:val="536A4DE9"/>
    <w:rsid w:val="53934233"/>
    <w:rsid w:val="577D71B5"/>
    <w:rsid w:val="580057B7"/>
    <w:rsid w:val="58AC08E4"/>
    <w:rsid w:val="591969D3"/>
    <w:rsid w:val="5A457E27"/>
    <w:rsid w:val="5A656307"/>
    <w:rsid w:val="5AA95CF2"/>
    <w:rsid w:val="5CDA5B7F"/>
    <w:rsid w:val="5D5F5249"/>
    <w:rsid w:val="5E4F0509"/>
    <w:rsid w:val="5E5C3C5F"/>
    <w:rsid w:val="5F072544"/>
    <w:rsid w:val="5F1E0CA2"/>
    <w:rsid w:val="5F4B5F1F"/>
    <w:rsid w:val="61BE40F2"/>
    <w:rsid w:val="63E4536A"/>
    <w:rsid w:val="64234503"/>
    <w:rsid w:val="642458AA"/>
    <w:rsid w:val="67B760B8"/>
    <w:rsid w:val="67BD26DA"/>
    <w:rsid w:val="67EB2549"/>
    <w:rsid w:val="680E2ADE"/>
    <w:rsid w:val="68A40C9B"/>
    <w:rsid w:val="6A744B09"/>
    <w:rsid w:val="6CD75986"/>
    <w:rsid w:val="6D8D1F4B"/>
    <w:rsid w:val="6E025647"/>
    <w:rsid w:val="6E565651"/>
    <w:rsid w:val="6EB55395"/>
    <w:rsid w:val="70C3639F"/>
    <w:rsid w:val="719A3A8C"/>
    <w:rsid w:val="734F7CD2"/>
    <w:rsid w:val="73D602D2"/>
    <w:rsid w:val="74181EA8"/>
    <w:rsid w:val="75BE2843"/>
    <w:rsid w:val="78FB62C1"/>
    <w:rsid w:val="7B3F417E"/>
    <w:rsid w:val="7B720741"/>
    <w:rsid w:val="7CA70254"/>
    <w:rsid w:val="7E1E618A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6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6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8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Calibri" w:hAnsi="Calibri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Calibri" w:hAnsi="Calibri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Calibri" w:hAnsi="Calibri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unhideWhenUsed/>
    <w:qFormat/>
    <w:uiPriority w:val="35"/>
    <w:pPr>
      <w:ind w:left="297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5">
    <w:name w:val="Balloon Text"/>
    <w:basedOn w:val="1"/>
    <w:link w:val="42"/>
    <w:semiHidden/>
    <w:unhideWhenUsed/>
    <w:qFormat/>
    <w:uiPriority w:val="99"/>
    <w:rPr>
      <w:sz w:val="18"/>
      <w:szCs w:val="18"/>
    </w:rPr>
  </w:style>
  <w:style w:type="paragraph" w:styleId="16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4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next w:val="1"/>
    <w:unhideWhenUsed/>
    <w:qFormat/>
    <w:uiPriority w:val="28"/>
    <w:pPr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19">
    <w:name w:val="toc 4"/>
    <w:next w:val="1"/>
    <w:unhideWhenUsed/>
    <w:qFormat/>
    <w:uiPriority w:val="31"/>
    <w:pPr>
      <w:ind w:left="127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0">
    <w:name w:val="Subtitle"/>
    <w:qFormat/>
    <w:uiPriority w:val="16"/>
    <w:pPr>
      <w:jc w:val="center"/>
    </w:pPr>
    <w:rPr>
      <w:rFonts w:ascii="Calibri" w:hAnsi="Calibri" w:eastAsia="宋体" w:cs="Times New Roman"/>
      <w:sz w:val="24"/>
      <w:szCs w:val="24"/>
      <w:lang w:val="en-US" w:eastAsia="zh-CN" w:bidi="ar-SA"/>
    </w:rPr>
  </w:style>
  <w:style w:type="paragraph" w:styleId="21">
    <w:name w:val="toc 6"/>
    <w:next w:val="1"/>
    <w:unhideWhenUsed/>
    <w:qFormat/>
    <w:uiPriority w:val="33"/>
    <w:pPr>
      <w:ind w:left="212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2">
    <w:name w:val="toc 2"/>
    <w:next w:val="1"/>
    <w:unhideWhenUsed/>
    <w:qFormat/>
    <w:uiPriority w:val="29"/>
    <w:pPr>
      <w:ind w:left="425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3">
    <w:name w:val="toc 9"/>
    <w:next w:val="1"/>
    <w:unhideWhenUsed/>
    <w:qFormat/>
    <w:uiPriority w:val="36"/>
    <w:pPr>
      <w:ind w:left="3400"/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4">
    <w:name w:val="Title"/>
    <w:qFormat/>
    <w:uiPriority w:val="6"/>
    <w:pPr>
      <w:jc w:val="center"/>
    </w:pPr>
    <w:rPr>
      <w:rFonts w:ascii="Calibri" w:hAnsi="Calibri" w:eastAsia="宋体" w:cs="Times New Roman"/>
      <w:b/>
      <w:sz w:val="32"/>
      <w:szCs w:val="32"/>
      <w:lang w:val="en-US" w:eastAsia="zh-CN" w:bidi="ar-SA"/>
    </w:rPr>
  </w:style>
  <w:style w:type="table" w:styleId="26">
    <w:name w:val="Table Grid"/>
    <w:qFormat/>
    <w:uiPriority w:val="38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28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29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qFormat/>
    <w:uiPriority w:val="5"/>
    <w:pPr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character" w:customStyle="1" w:styleId="31">
    <w:name w:val="不明显强调1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明显强调1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qFormat/>
    <w:uiPriority w:val="21"/>
    <w:pPr>
      <w:ind w:left="864" w:right="864"/>
      <w:jc w:val="center"/>
    </w:pPr>
    <w:rPr>
      <w:rFonts w:ascii="Calibri" w:hAnsi="Calibri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qFormat/>
    <w:uiPriority w:val="22"/>
    <w:pPr>
      <w:ind w:left="950" w:right="950"/>
      <w:jc w:val="center"/>
    </w:pPr>
    <w:rPr>
      <w:rFonts w:ascii="Calibri" w:hAnsi="Calibri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不明显参考1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明显参考1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书籍标题1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qFormat/>
    <w:uiPriority w:val="26"/>
    <w:pPr>
      <w:ind w:firstLine="420"/>
    </w:pPr>
  </w:style>
  <w:style w:type="paragraph" w:customStyle="1" w:styleId="39">
    <w:name w:val="TOC 标题1"/>
    <w:unhideWhenUsed/>
    <w:qFormat/>
    <w:uiPriority w:val="27"/>
    <w:rPr>
      <w:rFonts w:ascii="Calibri" w:hAnsi="Calibri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Char"/>
    <w:basedOn w:val="27"/>
    <w:link w:val="17"/>
    <w:qFormat/>
    <w:uiPriority w:val="99"/>
    <w:rPr>
      <w:sz w:val="18"/>
      <w:szCs w:val="18"/>
    </w:rPr>
  </w:style>
  <w:style w:type="character" w:customStyle="1" w:styleId="41">
    <w:name w:val="页脚 Char"/>
    <w:basedOn w:val="27"/>
    <w:link w:val="16"/>
    <w:qFormat/>
    <w:uiPriority w:val="99"/>
    <w:rPr>
      <w:sz w:val="18"/>
      <w:szCs w:val="18"/>
    </w:rPr>
  </w:style>
  <w:style w:type="character" w:customStyle="1" w:styleId="42">
    <w:name w:val="批注框文本 Char"/>
    <w:basedOn w:val="27"/>
    <w:link w:val="1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697</Words>
  <Characters>703</Characters>
  <Lines>35</Lines>
  <Paragraphs>9</Paragraphs>
  <TotalTime>28</TotalTime>
  <ScaleCrop>false</ScaleCrop>
  <LinksUpToDate>false</LinksUpToDate>
  <CharactersWithSpaces>968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2019-05-30T08:59:00Z</dcterms:created>
  <dc:creator>LYH</dc:creator>
  <cp:lastModifiedBy>秀芳</cp:lastModifiedBy>
  <cp:lastPrinted>2021-07-04T03:20:00Z</cp:lastPrinted>
  <dcterms:modified xsi:type="dcterms:W3CDTF">2026-06-01T00:49:16Z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65C15D94B1F24146B47DDB9FE9D420CD</vt:lpwstr>
  </property>
  <property fmtid="{D5CDD505-2E9C-101B-9397-08002B2CF9AE}" pid="4" name="KSOTemplateDocerSaveRecord">
    <vt:lpwstr>eyJoZGlkIjoiOGJmODg5ODA5ZDFjNjEwYzA1NTBjNWE2NGEzMzJmMjUiLCJ1c2VySWQiOiI3MjM2NDA0NDkifQ==</vt:lpwstr>
  </property>
</Properties>
</file>